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F8" w:rsidRDefault="0087085E" w:rsidP="00DE7878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Bosna i Hercegovina </w:t>
      </w:r>
    </w:p>
    <w:p w:rsidR="001111F8" w:rsidRDefault="0087085E" w:rsidP="00DE7878">
      <w:pPr>
        <w:spacing w:line="276" w:lineRule="auto"/>
        <w:jc w:val="both"/>
      </w:pPr>
      <w:r>
        <w:t>Federacija Bosne i Hercegovine</w:t>
      </w:r>
    </w:p>
    <w:p w:rsidR="001111F8" w:rsidRDefault="0087085E" w:rsidP="00DE7878">
      <w:pPr>
        <w:spacing w:line="276" w:lineRule="auto"/>
        <w:jc w:val="both"/>
      </w:pPr>
      <w:r>
        <w:tab/>
        <w:t>Tuzlanski kanton</w:t>
      </w:r>
    </w:p>
    <w:p w:rsidR="001111F8" w:rsidRDefault="0087085E" w:rsidP="00DE7878">
      <w:pPr>
        <w:spacing w:line="276" w:lineRule="auto"/>
        <w:jc w:val="both"/>
      </w:pPr>
      <w:r>
        <w:t>OPĆINSKI SUD U GRAČANICI</w:t>
      </w:r>
    </w:p>
    <w:p w:rsidR="001111F8" w:rsidRDefault="001111F8" w:rsidP="00DE7878">
      <w:pPr>
        <w:spacing w:line="276" w:lineRule="auto"/>
        <w:jc w:val="both"/>
      </w:pPr>
    </w:p>
    <w:p w:rsidR="001111F8" w:rsidRDefault="0087085E" w:rsidP="00DE7878">
      <w:pPr>
        <w:spacing w:line="276" w:lineRule="auto"/>
        <w:jc w:val="both"/>
      </w:pPr>
      <w:r>
        <w:t>Broj: 027-0-Su-2</w:t>
      </w:r>
      <w:r w:rsidR="004A6DA2">
        <w:t>4</w:t>
      </w:r>
      <w:r w:rsidR="00032B6A">
        <w:t xml:space="preserve">-000 </w:t>
      </w:r>
      <w:r w:rsidR="002001C8">
        <w:t>315</w:t>
      </w:r>
    </w:p>
    <w:p w:rsidR="001111F8" w:rsidRDefault="00032B6A" w:rsidP="00DE7878">
      <w:pPr>
        <w:spacing w:line="276" w:lineRule="auto"/>
        <w:jc w:val="both"/>
      </w:pPr>
      <w:r>
        <w:t xml:space="preserve">Gračanica, </w:t>
      </w:r>
      <w:r w:rsidR="003A11BD">
        <w:t>14.05.</w:t>
      </w:r>
      <w:r>
        <w:t>202</w:t>
      </w:r>
      <w:r w:rsidR="004A6DA2">
        <w:t>4</w:t>
      </w:r>
      <w:r w:rsidR="0087085E">
        <w:t>. godine</w:t>
      </w: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87085E" w:rsidP="00DE7878">
      <w:pPr>
        <w:spacing w:line="276" w:lineRule="auto"/>
        <w:jc w:val="both"/>
      </w:pPr>
      <w:r>
        <w:tab/>
      </w: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  <w:bookmarkStart w:id="0" w:name="_GoBack"/>
      <w:bookmarkEnd w:id="0"/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3A11BD" w:rsidP="00DE7878">
      <w:pPr>
        <w:spacing w:line="276" w:lineRule="auto"/>
        <w:jc w:val="center"/>
      </w:pPr>
      <w:r>
        <w:t xml:space="preserve">I N F O R M A C I J A </w:t>
      </w:r>
    </w:p>
    <w:p w:rsidR="003A11BD" w:rsidRDefault="003A11BD" w:rsidP="00DE7878">
      <w:pPr>
        <w:spacing w:line="276" w:lineRule="auto"/>
        <w:jc w:val="center"/>
      </w:pPr>
    </w:p>
    <w:p w:rsidR="001111F8" w:rsidRDefault="0087085E" w:rsidP="00DE7878">
      <w:pPr>
        <w:spacing w:line="276" w:lineRule="auto"/>
        <w:jc w:val="center"/>
      </w:pPr>
      <w:r>
        <w:t>O RADU OPĆINSKOG SUDA U GRAČANICI</w:t>
      </w:r>
    </w:p>
    <w:p w:rsidR="001111F8" w:rsidRDefault="001111F8" w:rsidP="00DE7878">
      <w:pPr>
        <w:spacing w:line="276" w:lineRule="auto"/>
        <w:jc w:val="center"/>
      </w:pPr>
    </w:p>
    <w:p w:rsidR="001111F8" w:rsidRDefault="0087085E" w:rsidP="00DE7878">
      <w:pPr>
        <w:spacing w:line="276" w:lineRule="auto"/>
        <w:jc w:val="center"/>
      </w:pPr>
      <w:r>
        <w:t>ZA 202</w:t>
      </w:r>
      <w:r w:rsidR="004A6DA2">
        <w:t>3</w:t>
      </w:r>
      <w:r>
        <w:t>. GODINU</w:t>
      </w: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87085E" w:rsidP="00DE7878">
      <w:pPr>
        <w:spacing w:line="276" w:lineRule="auto"/>
        <w:ind w:firstLine="708"/>
        <w:jc w:val="both"/>
      </w:pPr>
      <w:r>
        <w:t>Na osnovu elemenata</w:t>
      </w:r>
      <w:r w:rsidR="00A622B2">
        <w:t xml:space="preserve"> i pokazatelja iskazanih u ovoj informaciji </w:t>
      </w:r>
      <w:r>
        <w:t>kroz prikaz unutrašnje organizacije, kadrovske osposobljenosti suda, ostvarenja norme, podataka u pogledu kvaliteta, pregleda rješavanja starih predmeta, broja riješenih i neriješenih predmeta i dr., može se sagledati rad Općinskog suda u Gračanici u 202</w:t>
      </w:r>
      <w:r w:rsidR="004A6DA2">
        <w:t>3</w:t>
      </w:r>
      <w:r>
        <w:t>. godini.</w:t>
      </w: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87085E" w:rsidP="00DE7878">
      <w:pPr>
        <w:pStyle w:val="ListParagraph"/>
        <w:numPr>
          <w:ilvl w:val="0"/>
          <w:numId w:val="10"/>
        </w:numPr>
        <w:spacing w:line="276" w:lineRule="auto"/>
        <w:jc w:val="both"/>
      </w:pPr>
      <w:r>
        <w:t>UNUTRAŠNJA ORGANIZACIJA I KADROVSKA OSPOSOBLJENOST SUDA</w:t>
      </w:r>
    </w:p>
    <w:p w:rsidR="001111F8" w:rsidRDefault="001111F8" w:rsidP="00DE7878">
      <w:pPr>
        <w:spacing w:line="276" w:lineRule="auto"/>
        <w:ind w:left="1428"/>
        <w:jc w:val="both"/>
      </w:pPr>
    </w:p>
    <w:p w:rsidR="001111F8" w:rsidRDefault="0087085E" w:rsidP="00DE7878">
      <w:pPr>
        <w:pStyle w:val="ListParagraph"/>
        <w:numPr>
          <w:ilvl w:val="0"/>
          <w:numId w:val="1"/>
        </w:numPr>
        <w:spacing w:line="276" w:lineRule="auto"/>
        <w:ind w:left="709"/>
        <w:jc w:val="both"/>
      </w:pPr>
      <w:r>
        <w:t>Općinski sud u Gračanici vrši sudsku vlast za područja općina Gračanica i Doboj Istok i za vršenje poslova prema Pravilniku o unutrašnjoj organizaciji i sistematizaciji radnih mjesta u Općinskom sudu u Gračanici obrazovane su organizacione jedinice kroz Odjeljenje sudija, Odjeljenje sudske uprave (a-Odsjek sudske uprave i b-Pisarnica),  te Odjeljenje za zemljišno-knjižne poslove.</w:t>
      </w:r>
    </w:p>
    <w:p w:rsidR="001111F8" w:rsidRDefault="001111F8" w:rsidP="00DE7878">
      <w:pPr>
        <w:spacing w:line="276" w:lineRule="auto"/>
        <w:ind w:left="709" w:firstLine="708"/>
        <w:jc w:val="both"/>
      </w:pPr>
    </w:p>
    <w:p w:rsidR="001111F8" w:rsidRPr="003063B7" w:rsidRDefault="0087085E" w:rsidP="00DE7878">
      <w:pPr>
        <w:pStyle w:val="ListParagraph"/>
        <w:numPr>
          <w:ilvl w:val="0"/>
          <w:numId w:val="1"/>
        </w:numPr>
        <w:spacing w:line="276" w:lineRule="auto"/>
        <w:ind w:left="709"/>
        <w:jc w:val="both"/>
      </w:pPr>
      <w:r w:rsidRPr="003063B7">
        <w:t>Prema Pravilniku o unutrašnjoj organizaciji i sistematizaciji radnih mjesta u Općinskom sudu u Gračanici predviđeno je da sudsku funkciju u Općinskom sudu u Gračanici vrši 5 redovnih sudija, uključujući i predsjednika suda, 2 dodatnih sudija, 2 stručna saradnika, a da ostale poslove iz nadležnosti suda obavlja 8 državnih službenika i 26 namještenika.</w:t>
      </w:r>
    </w:p>
    <w:p w:rsidR="001111F8" w:rsidRDefault="001111F8" w:rsidP="00DE7878">
      <w:pPr>
        <w:spacing w:line="276" w:lineRule="auto"/>
        <w:ind w:left="709" w:firstLine="708"/>
        <w:jc w:val="both"/>
      </w:pPr>
    </w:p>
    <w:p w:rsidR="001111F8" w:rsidRDefault="0087085E" w:rsidP="00DE7878">
      <w:pPr>
        <w:pStyle w:val="ListParagraph"/>
        <w:numPr>
          <w:ilvl w:val="0"/>
          <w:numId w:val="1"/>
        </w:numPr>
        <w:spacing w:line="276" w:lineRule="auto"/>
        <w:ind w:left="709"/>
        <w:jc w:val="both"/>
      </w:pPr>
      <w:r>
        <w:t>Sistematizacija naprijed navedenih radnih mjesta nije u cijelosti popunjena  naročito se to odnosi na 20</w:t>
      </w:r>
      <w:r w:rsidR="0076483B">
        <w:t>2</w:t>
      </w:r>
      <w:r w:rsidR="004A6DA2">
        <w:t>3</w:t>
      </w:r>
      <w:r>
        <w:t xml:space="preserve">.godinu i broj </w:t>
      </w:r>
      <w:r w:rsidR="0076483B">
        <w:t xml:space="preserve">dodatnih </w:t>
      </w:r>
      <w:r>
        <w:t>sudija</w:t>
      </w:r>
      <w:r w:rsidR="00272E3A">
        <w:t xml:space="preserve"> (prema Zaključku VSTV-a u sudovima u kojima je smanjen broj predmeta ne popunjavaju se upražnjena mjesta dodatnih sudija, sud je ima</w:t>
      </w:r>
      <w:r w:rsidR="00B679BE">
        <w:t>o</w:t>
      </w:r>
      <w:r w:rsidR="00272E3A">
        <w:t xml:space="preserve"> popunjeno jedno radno mjesto dodatnog sudije od 2012. godine do 2021. godine, nakon čega je dodatni sudija izabran za redovnog sudiju-preuzela dužnost 01.09.2021. godine) </w:t>
      </w:r>
      <w:r w:rsidR="0076483B">
        <w:t>.</w:t>
      </w:r>
      <w:r w:rsidR="00272E3A">
        <w:t xml:space="preserve"> </w:t>
      </w:r>
      <w:r>
        <w:t xml:space="preserve"> </w:t>
      </w:r>
    </w:p>
    <w:p w:rsidR="001111F8" w:rsidRDefault="0087085E" w:rsidP="00DE7878">
      <w:pPr>
        <w:pStyle w:val="ListParagraph"/>
        <w:spacing w:line="276" w:lineRule="auto"/>
        <w:ind w:left="709"/>
        <w:jc w:val="both"/>
      </w:pPr>
      <w:r>
        <w:t xml:space="preserve">Takođe, nisu </w:t>
      </w:r>
      <w:r w:rsidR="00181EFC">
        <w:t>popunjena</w:t>
      </w:r>
      <w:r>
        <w:t xml:space="preserve"> sva</w:t>
      </w:r>
      <w:r w:rsidR="00381788">
        <w:t xml:space="preserve"> sistematizovana</w:t>
      </w:r>
      <w:r>
        <w:t xml:space="preserve"> radna mjesta ni</w:t>
      </w:r>
      <w:r w:rsidR="00381788">
        <w:t>ti</w:t>
      </w:r>
      <w:r>
        <w:t xml:space="preserve"> državnih službenika </w:t>
      </w:r>
      <w:r w:rsidR="00381788">
        <w:t>, niti namještenika.</w:t>
      </w:r>
      <w:r>
        <w:t xml:space="preserve"> </w:t>
      </w:r>
      <w:r w:rsidR="00381788">
        <w:t>O</w:t>
      </w:r>
      <w:r w:rsidR="0076483B">
        <w:t>d predviđenih 8</w:t>
      </w:r>
      <w:r w:rsidR="00381788">
        <w:t>,</w:t>
      </w:r>
      <w:r w:rsidR="0076483B">
        <w:t xml:space="preserve"> popunjeno 5</w:t>
      </w:r>
      <w:r w:rsidR="00381788">
        <w:t xml:space="preserve"> radnih</w:t>
      </w:r>
      <w:r>
        <w:t xml:space="preserve"> mjesta državn</w:t>
      </w:r>
      <w:r w:rsidR="0076483B">
        <w:t>ih</w:t>
      </w:r>
      <w:r>
        <w:t xml:space="preserve"> službenika, dok je od predviđenih 26 namještenika na dan 31.12.202</w:t>
      </w:r>
      <w:r w:rsidR="004A6DA2">
        <w:t>3</w:t>
      </w:r>
      <w:r>
        <w:t xml:space="preserve">. godine bilo popunjeno </w:t>
      </w:r>
      <w:r w:rsidR="004A6DA2">
        <w:t>2</w:t>
      </w:r>
      <w:r w:rsidR="002F1725">
        <w:t>1</w:t>
      </w:r>
      <w:r w:rsidR="004A6DA2">
        <w:t xml:space="preserve"> </w:t>
      </w:r>
      <w:r w:rsidR="00381788">
        <w:t xml:space="preserve">radno mjesto </w:t>
      </w:r>
      <w:r w:rsidR="0076483B">
        <w:t>namještenik</w:t>
      </w:r>
      <w:r w:rsidR="00381788">
        <w:t>a</w:t>
      </w:r>
      <w:r w:rsidR="0076483B">
        <w:t>.</w:t>
      </w:r>
    </w:p>
    <w:p w:rsidR="001111F8" w:rsidRDefault="001111F8" w:rsidP="00DE7878">
      <w:pPr>
        <w:pStyle w:val="ListParagraph"/>
        <w:spacing w:line="276" w:lineRule="auto"/>
        <w:jc w:val="both"/>
      </w:pPr>
    </w:p>
    <w:p w:rsidR="001111F8" w:rsidRPr="00A06A31" w:rsidRDefault="0087085E" w:rsidP="00DE7878">
      <w:pPr>
        <w:pStyle w:val="ListParagraph"/>
        <w:numPr>
          <w:ilvl w:val="0"/>
          <w:numId w:val="1"/>
        </w:numPr>
        <w:spacing w:line="276" w:lineRule="auto"/>
        <w:ind w:left="709"/>
        <w:jc w:val="both"/>
      </w:pPr>
      <w:r w:rsidRPr="00A06A31">
        <w:t xml:space="preserve"> Kada su u pitanju odsustva zaposlenika po osnovu bolovanja, u 202</w:t>
      </w:r>
      <w:r w:rsidR="004A6DA2" w:rsidRPr="00A06A31">
        <w:t>3</w:t>
      </w:r>
      <w:r w:rsidRPr="00A06A31">
        <w:t>.</w:t>
      </w:r>
      <w:r w:rsidR="004A6DA2" w:rsidRPr="00A06A31">
        <w:t xml:space="preserve"> </w:t>
      </w:r>
      <w:r w:rsidRPr="00A06A31">
        <w:t xml:space="preserve">godini ukupno je </w:t>
      </w:r>
      <w:r w:rsidRPr="00A06A31">
        <w:tab/>
        <w:t xml:space="preserve">bilo </w:t>
      </w:r>
      <w:r w:rsidR="00A06A31">
        <w:t>747</w:t>
      </w:r>
      <w:r w:rsidRPr="00A06A31">
        <w:t xml:space="preserve"> dana odsustva sa posla po osnovu bolovanja, od čega je </w:t>
      </w:r>
      <w:r w:rsidR="00A06A31">
        <w:t>483</w:t>
      </w:r>
      <w:r w:rsidRPr="00A06A31">
        <w:t xml:space="preserve"> dana odsustva </w:t>
      </w:r>
      <w:r w:rsidR="008D25C5">
        <w:t xml:space="preserve">po osnovu </w:t>
      </w:r>
      <w:r w:rsidRPr="00A06A31">
        <w:t>bolovanja (</w:t>
      </w:r>
      <w:r w:rsidR="00A06A31">
        <w:t>5</w:t>
      </w:r>
      <w:r w:rsidR="002D02C2" w:rsidRPr="00A06A31">
        <w:t xml:space="preserve"> dana sudije, </w:t>
      </w:r>
      <w:r w:rsidR="00A06A31">
        <w:t>8</w:t>
      </w:r>
      <w:r w:rsidRPr="00A06A31">
        <w:t xml:space="preserve"> dana stručn</w:t>
      </w:r>
      <w:r w:rsidR="00A06A31">
        <w:t>a</w:t>
      </w:r>
      <w:r w:rsidRPr="00A06A31">
        <w:t xml:space="preserve"> saradnic</w:t>
      </w:r>
      <w:r w:rsidR="00A06A31">
        <w:t>a</w:t>
      </w:r>
      <w:r w:rsidRPr="00A06A31">
        <w:t xml:space="preserve">, </w:t>
      </w:r>
      <w:r w:rsidR="00A06A31">
        <w:t>105</w:t>
      </w:r>
      <w:r w:rsidRPr="00A06A31">
        <w:t xml:space="preserve"> dana državni službeni</w:t>
      </w:r>
      <w:r w:rsidR="002D02C2" w:rsidRPr="00A06A31">
        <w:t>ci</w:t>
      </w:r>
      <w:r w:rsidRPr="00A06A31">
        <w:t xml:space="preserve"> i </w:t>
      </w:r>
      <w:r w:rsidR="00A06A31">
        <w:t>365</w:t>
      </w:r>
      <w:r w:rsidRPr="00A06A31">
        <w:t xml:space="preserve"> dana namještenici)</w:t>
      </w:r>
      <w:r w:rsidR="00A06A31">
        <w:t>, a 264 dana po osnovu porodiljskog odsustva</w:t>
      </w:r>
      <w:r w:rsidRPr="00A06A31">
        <w:t xml:space="preserve">.  </w:t>
      </w:r>
    </w:p>
    <w:p w:rsidR="00A62278" w:rsidRDefault="00A62278" w:rsidP="00DE7878">
      <w:pPr>
        <w:pStyle w:val="ListParagraph"/>
        <w:spacing w:line="276" w:lineRule="auto"/>
        <w:ind w:left="5144"/>
        <w:jc w:val="both"/>
      </w:pPr>
    </w:p>
    <w:p w:rsidR="001111F8" w:rsidRDefault="0087085E" w:rsidP="00DE7878">
      <w:pPr>
        <w:spacing w:line="276" w:lineRule="auto"/>
        <w:ind w:left="709" w:hanging="283"/>
        <w:jc w:val="both"/>
      </w:pPr>
      <w:r>
        <w:t>e)  Materijalni status suda je putem korištenja sredstava Budžeta TK-a bio obezbjeđen na način da su se izvršavale najosnovnije potrebe u funkcionisanju rada suda. U</w:t>
      </w:r>
      <w:r w:rsidR="002D02C2">
        <w:t xml:space="preserve"> izvještajnoj godini</w:t>
      </w:r>
      <w:r w:rsidR="00FB35C6">
        <w:t xml:space="preserve">, Vlada TK-a obezbijedila je sredstva pa je po osnovu dodijeljenih kapitalnih sredstava </w:t>
      </w:r>
      <w:r w:rsidR="002D02C2">
        <w:t xml:space="preserve">izvršena rekonstrukcija </w:t>
      </w:r>
      <w:r w:rsidR="009C51F5">
        <w:t>ogradnog zida</w:t>
      </w:r>
      <w:r w:rsidR="002D02C2">
        <w:t>.</w:t>
      </w:r>
    </w:p>
    <w:p w:rsidR="001111F8" w:rsidRDefault="001111F8" w:rsidP="00DE7878">
      <w:pPr>
        <w:tabs>
          <w:tab w:val="left" w:pos="2325"/>
        </w:tabs>
        <w:spacing w:line="276" w:lineRule="auto"/>
        <w:ind w:left="567" w:hanging="426"/>
        <w:jc w:val="both"/>
      </w:pPr>
    </w:p>
    <w:p w:rsidR="001111F8" w:rsidRDefault="001111F8" w:rsidP="00DE7878">
      <w:pPr>
        <w:spacing w:line="276" w:lineRule="auto"/>
        <w:ind w:left="708"/>
        <w:jc w:val="both"/>
      </w:pPr>
    </w:p>
    <w:p w:rsidR="008D25C5" w:rsidRDefault="008D25C5" w:rsidP="00DE7878">
      <w:pPr>
        <w:spacing w:line="276" w:lineRule="auto"/>
        <w:ind w:left="708"/>
        <w:jc w:val="both"/>
      </w:pPr>
    </w:p>
    <w:p w:rsidR="008D25C5" w:rsidRDefault="008D25C5" w:rsidP="00DE7878">
      <w:pPr>
        <w:spacing w:line="276" w:lineRule="auto"/>
        <w:ind w:left="708"/>
        <w:jc w:val="both"/>
      </w:pPr>
    </w:p>
    <w:p w:rsidR="001111F8" w:rsidRDefault="0087085E" w:rsidP="00DE7878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OSTVARENJE NORME U IZVJEŠTAJNOM </w:t>
      </w:r>
      <w:r w:rsidR="002F1725">
        <w:t>PERIODU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Default="0087085E" w:rsidP="009A7D4C">
      <w:pPr>
        <w:pStyle w:val="ListParagraph"/>
        <w:spacing w:line="276" w:lineRule="auto"/>
        <w:ind w:left="567"/>
        <w:jc w:val="both"/>
      </w:pPr>
      <w:r>
        <w:t>U izvještajnom periodu ostvarena je kolektivna norma od 10</w:t>
      </w:r>
      <w:r w:rsidR="009C51F5">
        <w:t>1</w:t>
      </w:r>
      <w:r>
        <w:t>,</w:t>
      </w:r>
      <w:r w:rsidR="009C51F5">
        <w:t>27</w:t>
      </w:r>
      <w:r>
        <w:t xml:space="preserve"> %. 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Pr="00CE5361" w:rsidRDefault="008D25C5" w:rsidP="00CE5361">
      <w:pPr>
        <w:spacing w:line="276" w:lineRule="auto"/>
        <w:ind w:left="567"/>
        <w:jc w:val="both"/>
      </w:pPr>
      <w:r>
        <w:t>Sve sudije uglav</w:t>
      </w:r>
      <w:r w:rsidR="009A7D4C">
        <w:t>nom su ostvarile godišnju normu, dok stručni saradnici nisu u cijelosti ostvarili normu</w:t>
      </w:r>
      <w:r w:rsidR="00CE5361">
        <w:t xml:space="preserve">, iz razloga što je jedan stručni saradnik zaduživao  najveći broj izvršnih predmeta u kojima su preduzimane radnje, </w:t>
      </w:r>
      <w:r w:rsidR="00457E76">
        <w:t xml:space="preserve">ali ih nije bilo moguće okončati zbog čestih odlaganja izvršenja na prijedlog tražioca izvršenja kao i zbog činjenice da je u najvećem broju predmeta na </w:t>
      </w:r>
      <w:r w:rsidR="000B58B1">
        <w:t>strani</w:t>
      </w:r>
      <w:r w:rsidR="00457E76">
        <w:t xml:space="preserve"> izvršenika više osoba </w:t>
      </w:r>
      <w:r w:rsidR="000B58B1">
        <w:t>a takođe je uticala i nemogućnost postupanja u predmetima u kojima s</w:t>
      </w:r>
      <w:r w:rsidR="00FB35C6">
        <w:t>u</w:t>
      </w:r>
      <w:r w:rsidR="000B58B1">
        <w:t xml:space="preserve"> izjavljeni prigovor ili žalba</w:t>
      </w:r>
      <w:r w:rsidR="00FB35C6">
        <w:t xml:space="preserve">, a našto je uticala </w:t>
      </w:r>
      <w:r w:rsidR="006073BB">
        <w:t>i</w:t>
      </w:r>
      <w:r w:rsidR="00FB35C6">
        <w:t xml:space="preserve"> činjenica da je određen broj predmeta sa Plana rješavanja stručn</w:t>
      </w:r>
      <w:r w:rsidR="006073BB">
        <w:t>e</w:t>
      </w:r>
      <w:r w:rsidR="00FB35C6">
        <w:t xml:space="preserve"> saradni</w:t>
      </w:r>
      <w:r w:rsidR="006073BB">
        <w:t>ce</w:t>
      </w:r>
      <w:r w:rsidR="00FB35C6">
        <w:t xml:space="preserve">, </w:t>
      </w:r>
      <w:r w:rsidR="006073BB">
        <w:t xml:space="preserve">presigniran </w:t>
      </w:r>
      <w:r w:rsidR="00CE5361">
        <w:t>stručnom saradniku</w:t>
      </w:r>
      <w:r w:rsidR="006073BB">
        <w:t>. Kod stručn</w:t>
      </w:r>
      <w:r w:rsidR="005A4094">
        <w:t>e</w:t>
      </w:r>
      <w:r w:rsidR="006073BB">
        <w:t xml:space="preserve"> saradni</w:t>
      </w:r>
      <w:r w:rsidR="005A4094">
        <w:t>ce</w:t>
      </w:r>
      <w:r w:rsidR="006073BB">
        <w:t>,</w:t>
      </w:r>
      <w:r w:rsidR="00C321A0">
        <w:t xml:space="preserve"> nije </w:t>
      </w:r>
      <w:r w:rsidR="005A4094">
        <w:t>ostvarena norma u 2023. godini iz razloga</w:t>
      </w:r>
      <w:r w:rsidR="002F1725">
        <w:t>,</w:t>
      </w:r>
      <w:r w:rsidR="005A4094">
        <w:t xml:space="preserve"> kao što je navedeno u napomeni, da je ista </w:t>
      </w:r>
      <w:r w:rsidR="002F1725">
        <w:t xml:space="preserve">na </w:t>
      </w:r>
      <w:r w:rsidR="005A4094" w:rsidRPr="009A7D4C">
        <w:rPr>
          <w:lang w:val="bs-Latn-BA"/>
        </w:rPr>
        <w:t>porodiljskom odsustvu od 09. maja i dalje, a prije toga koristila</w:t>
      </w:r>
      <w:r w:rsidR="002F1725" w:rsidRPr="009A7D4C">
        <w:rPr>
          <w:lang w:val="bs-Latn-BA"/>
        </w:rPr>
        <w:t xml:space="preserve"> je</w:t>
      </w:r>
      <w:r w:rsidR="005A4094" w:rsidRPr="009A7D4C">
        <w:rPr>
          <w:lang w:val="bs-Latn-BA"/>
        </w:rPr>
        <w:t xml:space="preserve"> preostali dio godišnjeg odmora iz 2022. godine i cijeli godišnji </w:t>
      </w:r>
      <w:r w:rsidR="00ED5EB3" w:rsidRPr="009A7D4C">
        <w:rPr>
          <w:lang w:val="bs-Latn-BA"/>
        </w:rPr>
        <w:t>odmor iz 2023. godine.</w:t>
      </w:r>
      <w:r w:rsidR="005A4094">
        <w:t xml:space="preserve">   </w:t>
      </w:r>
    </w:p>
    <w:p w:rsidR="001111F8" w:rsidRDefault="001111F8" w:rsidP="00DE7878">
      <w:pPr>
        <w:spacing w:line="276" w:lineRule="auto"/>
        <w:ind w:left="284" w:firstLine="424"/>
        <w:jc w:val="both"/>
      </w:pPr>
    </w:p>
    <w:p w:rsidR="001111F8" w:rsidRDefault="0087085E" w:rsidP="00DE7878">
      <w:pPr>
        <w:numPr>
          <w:ilvl w:val="0"/>
          <w:numId w:val="10"/>
        </w:numPr>
        <w:tabs>
          <w:tab w:val="left" w:pos="1428"/>
        </w:tabs>
        <w:spacing w:line="276" w:lineRule="auto"/>
        <w:jc w:val="both"/>
      </w:pPr>
      <w:r>
        <w:t xml:space="preserve">OSTVARENI KVALITET U IZVJEŠTAJNOM </w:t>
      </w:r>
      <w:r w:rsidR="002F1725">
        <w:t>PERIODU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Default="0087085E" w:rsidP="00DE7878">
      <w:pPr>
        <w:spacing w:line="276" w:lineRule="auto"/>
        <w:ind w:firstLine="142"/>
        <w:jc w:val="both"/>
      </w:pPr>
      <w:r>
        <w:tab/>
        <w:t xml:space="preserve">Kvalitet ostvaren u izvještajnom periodu je </w:t>
      </w:r>
      <w:r w:rsidR="00447108">
        <w:t>8</w:t>
      </w:r>
      <w:r w:rsidR="00ED5EB3">
        <w:t>6</w:t>
      </w:r>
      <w:r>
        <w:t>,</w:t>
      </w:r>
      <w:r w:rsidR="00ED5EB3">
        <w:t>39</w:t>
      </w:r>
      <w:r>
        <w:t>%.</w:t>
      </w: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87085E" w:rsidP="001A623D">
      <w:pPr>
        <w:pStyle w:val="ListParagraph"/>
        <w:spacing w:line="276" w:lineRule="auto"/>
        <w:ind w:left="600"/>
        <w:jc w:val="both"/>
      </w:pPr>
      <w:r>
        <w:t xml:space="preserve">Ukupan broj odluka na koji se mogao izjaviti pravni lijek u izvještajnom periodu je </w:t>
      </w:r>
      <w:r w:rsidR="00C935EF">
        <w:t>1</w:t>
      </w:r>
      <w:r w:rsidR="00B91C7A">
        <w:t>8</w:t>
      </w:r>
      <w:r w:rsidR="00C935EF">
        <w:t>0</w:t>
      </w:r>
      <w:r w:rsidR="00B91C7A">
        <w:t>2</w:t>
      </w:r>
      <w:r>
        <w:t xml:space="preserve">. </w:t>
      </w:r>
    </w:p>
    <w:p w:rsidR="001111F8" w:rsidRDefault="001111F8" w:rsidP="00DE7878">
      <w:pPr>
        <w:spacing w:line="276" w:lineRule="auto"/>
        <w:ind w:left="567"/>
        <w:jc w:val="both"/>
      </w:pPr>
    </w:p>
    <w:p w:rsidR="001111F8" w:rsidRDefault="0087085E" w:rsidP="001A623D">
      <w:pPr>
        <w:pStyle w:val="ListParagraph"/>
        <w:spacing w:line="276" w:lineRule="auto"/>
        <w:ind w:left="600"/>
        <w:jc w:val="both"/>
      </w:pPr>
      <w:r>
        <w:t>Potvrđenih odluka je 1</w:t>
      </w:r>
      <w:r w:rsidR="00C935EF">
        <w:t>3</w:t>
      </w:r>
      <w:r w:rsidR="00ED5EB3">
        <w:t>0</w:t>
      </w:r>
      <w:r>
        <w:t xml:space="preserve">, preinačenih odluka </w:t>
      </w:r>
      <w:r w:rsidR="00C935EF">
        <w:t>34</w:t>
      </w:r>
      <w:r>
        <w:t xml:space="preserve">, ukinutih odluka </w:t>
      </w:r>
      <w:r w:rsidR="00ED5EB3">
        <w:t>34</w:t>
      </w:r>
      <w:r>
        <w:t>, djelimično ukinut</w:t>
      </w:r>
      <w:r w:rsidR="00C935EF">
        <w:t>i</w:t>
      </w:r>
      <w:r>
        <w:t xml:space="preserve">h </w:t>
      </w:r>
      <w:r w:rsidR="00ED5EB3">
        <w:t>2</w:t>
      </w:r>
      <w:r>
        <w:t xml:space="preserve">, broj odbačenih pravnih lijekova </w:t>
      </w:r>
      <w:r w:rsidR="00ED5EB3">
        <w:t>3</w:t>
      </w:r>
      <w:r>
        <w:t xml:space="preserve">, dok je </w:t>
      </w:r>
      <w:r w:rsidR="00ED5EB3">
        <w:t>1</w:t>
      </w:r>
      <w:r w:rsidR="00A81827">
        <w:t>2</w:t>
      </w:r>
      <w:r>
        <w:t xml:space="preserve"> predmeta vraćeno ovom sudu na ponovni postupak .</w:t>
      </w:r>
    </w:p>
    <w:p w:rsidR="001111F8" w:rsidRDefault="001111F8" w:rsidP="00DE7878">
      <w:pPr>
        <w:spacing w:line="276" w:lineRule="auto"/>
        <w:ind w:firstLine="708"/>
        <w:jc w:val="both"/>
      </w:pPr>
    </w:p>
    <w:p w:rsidR="00B91C7A" w:rsidRDefault="0087085E" w:rsidP="001A623D">
      <w:pPr>
        <w:pStyle w:val="ListParagraph"/>
        <w:spacing w:line="276" w:lineRule="auto"/>
        <w:ind w:left="600"/>
        <w:jc w:val="both"/>
      </w:pPr>
      <w:r>
        <w:t xml:space="preserve">U odnosu na prethodnu godinu ostvaren je </w:t>
      </w:r>
      <w:r w:rsidR="00A81827">
        <w:t>neznatno manji</w:t>
      </w:r>
      <w:r>
        <w:t xml:space="preserve"> kvalitet</w:t>
      </w:r>
      <w:r w:rsidR="00A81827">
        <w:t>,</w:t>
      </w:r>
      <w:r>
        <w:t xml:space="preserve"> pojedinačno kod sudija </w:t>
      </w:r>
      <w:r w:rsidR="005C62A8">
        <w:t>i stručn</w:t>
      </w:r>
      <w:r w:rsidR="00A81827">
        <w:t>ih</w:t>
      </w:r>
      <w:r w:rsidR="005C62A8">
        <w:t xml:space="preserve"> saradnika </w:t>
      </w:r>
      <w:r w:rsidR="001A623D">
        <w:t xml:space="preserve">i </w:t>
      </w:r>
      <w:r>
        <w:t>bilo je manjih promjena ostvarenog kvaliteta u odnosu na prethodnu godinu</w:t>
      </w:r>
      <w:r w:rsidR="00B91C7A">
        <w:t xml:space="preserve">. </w:t>
      </w:r>
    </w:p>
    <w:p w:rsidR="00B91C7A" w:rsidRDefault="00B91C7A" w:rsidP="00DE7878">
      <w:pPr>
        <w:pStyle w:val="ListParagraph"/>
        <w:jc w:val="both"/>
      </w:pPr>
    </w:p>
    <w:p w:rsidR="001111F8" w:rsidRDefault="00B91C7A" w:rsidP="00DE7878">
      <w:pPr>
        <w:pStyle w:val="ListParagraph"/>
        <w:spacing w:line="276" w:lineRule="auto"/>
        <w:ind w:left="600"/>
        <w:jc w:val="both"/>
      </w:pPr>
      <w:r>
        <w:t xml:space="preserve"> </w:t>
      </w:r>
    </w:p>
    <w:p w:rsidR="001111F8" w:rsidRDefault="0087085E" w:rsidP="00DE7878">
      <w:pPr>
        <w:tabs>
          <w:tab w:val="left" w:pos="993"/>
        </w:tabs>
        <w:spacing w:line="276" w:lineRule="auto"/>
        <w:ind w:left="567"/>
        <w:jc w:val="both"/>
      </w:pPr>
      <w:r>
        <w:t xml:space="preserve">4.   OSTVARENI REZULTATI U IZVJEŠTAJNOM </w:t>
      </w:r>
      <w:r w:rsidR="002F1725">
        <w:t>PERIODU</w:t>
      </w:r>
      <w:r>
        <w:t xml:space="preserve"> U POGLEDU    BROJA RIJEŠENIH I  NERIJEŠENIH PREDMETA</w:t>
      </w:r>
    </w:p>
    <w:p w:rsidR="001111F8" w:rsidRDefault="001111F8" w:rsidP="00DE7878">
      <w:pPr>
        <w:spacing w:line="276" w:lineRule="auto"/>
        <w:ind w:left="720"/>
        <w:jc w:val="both"/>
      </w:pPr>
    </w:p>
    <w:p w:rsidR="001111F8" w:rsidRDefault="0087085E" w:rsidP="00DE7878">
      <w:pPr>
        <w:pStyle w:val="ListParagraph"/>
        <w:numPr>
          <w:ilvl w:val="0"/>
          <w:numId w:val="4"/>
        </w:numPr>
        <w:spacing w:line="276" w:lineRule="auto"/>
        <w:ind w:left="567" w:hanging="283"/>
        <w:jc w:val="both"/>
      </w:pPr>
      <w:r>
        <w:t>Sa 31.12.20</w:t>
      </w:r>
      <w:r w:rsidR="001F16BC">
        <w:t>2</w:t>
      </w:r>
      <w:r>
        <w:t>2.</w:t>
      </w:r>
      <w:r w:rsidR="001F16BC">
        <w:t xml:space="preserve"> </w:t>
      </w:r>
      <w:r>
        <w:t xml:space="preserve">godine u sudu je bilo neriješenih predmeta </w:t>
      </w:r>
      <w:r w:rsidR="001F16BC">
        <w:t>1967</w:t>
      </w:r>
      <w:r>
        <w:t>, primljeno u toku 202</w:t>
      </w:r>
      <w:r w:rsidR="001F16BC">
        <w:t>3</w:t>
      </w:r>
      <w:r>
        <w:t xml:space="preserve">. godine </w:t>
      </w:r>
      <w:r w:rsidR="001F16BC">
        <w:t>4391</w:t>
      </w:r>
      <w:r>
        <w:t xml:space="preserve"> predmet, riješeno u toku izvještajnog perioda </w:t>
      </w:r>
      <w:r w:rsidR="001F16BC">
        <w:t>3808</w:t>
      </w:r>
      <w:r>
        <w:t xml:space="preserve"> pr</w:t>
      </w:r>
      <w:r w:rsidR="00E56249">
        <w:t xml:space="preserve">edmeta, a ostalo je neriješenih </w:t>
      </w:r>
      <w:r w:rsidR="001F16BC">
        <w:t>2550</w:t>
      </w:r>
      <w:r>
        <w:t xml:space="preserve"> predmeta.</w:t>
      </w:r>
    </w:p>
    <w:p w:rsidR="001111F8" w:rsidRDefault="001111F8" w:rsidP="00DE7878">
      <w:pPr>
        <w:spacing w:line="276" w:lineRule="auto"/>
        <w:ind w:firstLine="708"/>
        <w:jc w:val="both"/>
      </w:pPr>
    </w:p>
    <w:p w:rsidR="001111F8" w:rsidRDefault="0087085E" w:rsidP="00DE7878">
      <w:pPr>
        <w:spacing w:line="276" w:lineRule="auto"/>
        <w:ind w:left="567"/>
        <w:jc w:val="both"/>
      </w:pPr>
      <w:r>
        <w:t xml:space="preserve">Iz navedenog proizilazi da je na kraju godine ostao </w:t>
      </w:r>
      <w:r w:rsidR="001F16BC">
        <w:t>veći</w:t>
      </w:r>
      <w:r>
        <w:t xml:space="preserve"> broj neriješenih predmeta  nego u protekloj godini za </w:t>
      </w:r>
      <w:r w:rsidR="001F16BC">
        <w:t>583</w:t>
      </w:r>
      <w:r>
        <w:t xml:space="preserve"> predmeta</w:t>
      </w:r>
      <w:r w:rsidR="001F16BC">
        <w:t>,</w:t>
      </w:r>
      <w:r w:rsidR="00EC18D8">
        <w:t xml:space="preserve"> ali priliv i ukupan broj  predmeta u radu veći je u izvještajnoj godinu u odnosu na proteklu godinu.  </w:t>
      </w:r>
      <w:r>
        <w:t xml:space="preserve"> </w:t>
      </w:r>
    </w:p>
    <w:p w:rsidR="001111F8" w:rsidRDefault="001111F8" w:rsidP="00DE7878">
      <w:pPr>
        <w:spacing w:line="276" w:lineRule="auto"/>
        <w:jc w:val="both"/>
      </w:pPr>
    </w:p>
    <w:p w:rsidR="001111F8" w:rsidRDefault="0087085E" w:rsidP="00DE7878">
      <w:pPr>
        <w:pStyle w:val="ListParagraph"/>
        <w:numPr>
          <w:ilvl w:val="0"/>
          <w:numId w:val="4"/>
        </w:numPr>
        <w:spacing w:line="276" w:lineRule="auto"/>
        <w:ind w:left="567" w:hanging="283"/>
        <w:jc w:val="both"/>
      </w:pPr>
      <w:r>
        <w:t xml:space="preserve">Na krivičnom referatu riješeno je </w:t>
      </w:r>
      <w:r w:rsidR="00E56249">
        <w:t>8</w:t>
      </w:r>
      <w:r w:rsidR="00EC18D8">
        <w:t>11</w:t>
      </w:r>
      <w:r>
        <w:t xml:space="preserve"> predmeta, priliv predmeta je </w:t>
      </w:r>
      <w:r w:rsidR="00E56249">
        <w:t>8</w:t>
      </w:r>
      <w:r w:rsidR="00EC18D8">
        <w:t>10</w:t>
      </w:r>
      <w:r>
        <w:t xml:space="preserve">, na parničnom referatu riješeno je </w:t>
      </w:r>
      <w:r w:rsidR="00E56249">
        <w:t>6</w:t>
      </w:r>
      <w:r w:rsidR="00EC18D8">
        <w:t>63</w:t>
      </w:r>
      <w:r>
        <w:t xml:space="preserve"> predmeta a priliv je 6</w:t>
      </w:r>
      <w:r w:rsidR="00EC18D8">
        <w:t>85</w:t>
      </w:r>
      <w:r>
        <w:t xml:space="preserve"> predmeta, na vanparničnom referatu </w:t>
      </w:r>
      <w:r>
        <w:lastRenderedPageBreak/>
        <w:t xml:space="preserve">riješeno </w:t>
      </w:r>
      <w:r w:rsidR="00EC18D8">
        <w:t>771</w:t>
      </w:r>
      <w:r>
        <w:t xml:space="preserve"> predmet</w:t>
      </w:r>
      <w:r w:rsidR="00E56249">
        <w:t xml:space="preserve"> a primljeno 8</w:t>
      </w:r>
      <w:r w:rsidR="00EC18D8">
        <w:t>8</w:t>
      </w:r>
      <w:r w:rsidR="00E56249">
        <w:t>3</w:t>
      </w:r>
      <w:r>
        <w:t xml:space="preserve"> predmeta, na prekršajnom referatu riješeno </w:t>
      </w:r>
      <w:r w:rsidR="00E56249">
        <w:t>8</w:t>
      </w:r>
      <w:r w:rsidR="00EC18D8">
        <w:t>07</w:t>
      </w:r>
      <w:r w:rsidR="00E56249">
        <w:t xml:space="preserve"> predmeta a primljeno </w:t>
      </w:r>
      <w:r w:rsidR="00EC18D8">
        <w:t>1058</w:t>
      </w:r>
      <w:r>
        <w:t xml:space="preserve"> predmeta</w:t>
      </w:r>
      <w:r w:rsidR="00EC18D8">
        <w:t xml:space="preserve"> </w:t>
      </w:r>
      <w:r>
        <w:t xml:space="preserve">i na izvršnom referatu riješeno </w:t>
      </w:r>
      <w:r w:rsidR="00EC18D8">
        <w:t>755</w:t>
      </w:r>
      <w:r>
        <w:t xml:space="preserve"> predmeta a primljeno </w:t>
      </w:r>
      <w:r w:rsidR="00EC18D8">
        <w:t>954</w:t>
      </w:r>
      <w:r>
        <w:t xml:space="preserve"> predmeta</w:t>
      </w:r>
      <w:r w:rsidR="00E56249">
        <w:t xml:space="preserve"> i Su predmeta riješen </w:t>
      </w:r>
      <w:r w:rsidR="00EC18D8">
        <w:t>je</w:t>
      </w:r>
      <w:r w:rsidR="00E56249">
        <w:t xml:space="preserve"> </w:t>
      </w:r>
      <w:r w:rsidR="00EC18D8">
        <w:t>1</w:t>
      </w:r>
      <w:r w:rsidR="00557C9A">
        <w:t xml:space="preserve"> predmet </w:t>
      </w:r>
      <w:r w:rsidR="00E56249">
        <w:t>koliko je i primljeno</w:t>
      </w:r>
      <w:r>
        <w:t>.</w:t>
      </w:r>
    </w:p>
    <w:p w:rsidR="001111F8" w:rsidRDefault="001111F8" w:rsidP="00DE7878">
      <w:pPr>
        <w:spacing w:line="276" w:lineRule="auto"/>
        <w:jc w:val="both"/>
      </w:pPr>
    </w:p>
    <w:p w:rsidR="001111F8" w:rsidRPr="00A96FFB" w:rsidRDefault="0087085E" w:rsidP="00DE7878">
      <w:pPr>
        <w:spacing w:line="276" w:lineRule="auto"/>
        <w:ind w:left="567"/>
        <w:jc w:val="both"/>
        <w:rPr>
          <w:b/>
        </w:rPr>
      </w:pPr>
      <w:r>
        <w:t>Što se tiče zemljišno-knjižnih predmeta riješeno je 1</w:t>
      </w:r>
      <w:r w:rsidR="00A96FFB">
        <w:t>5222</w:t>
      </w:r>
      <w:r>
        <w:t xml:space="preserve"> predmeta, od toga je 3</w:t>
      </w:r>
      <w:r w:rsidR="00E56249">
        <w:t>4</w:t>
      </w:r>
      <w:r w:rsidR="00A96FFB">
        <w:t>04</w:t>
      </w:r>
      <w:r>
        <w:t xml:space="preserve"> predmeta na osnovu zahtjeva za upis, dok je </w:t>
      </w:r>
      <w:r w:rsidR="00A96FFB">
        <w:t>2770</w:t>
      </w:r>
      <w:r>
        <w:t xml:space="preserve"> predmeta riješeno na osnovu zahtjeva za uspostavu zk uložaka</w:t>
      </w:r>
      <w:r w:rsidR="00A62278">
        <w:t>, a 9048  odnosi na Nar i Rz</w:t>
      </w:r>
      <w:r>
        <w:t>. Primljeno je 3</w:t>
      </w:r>
      <w:r w:rsidR="00A96FFB">
        <w:t>4</w:t>
      </w:r>
      <w:r w:rsidR="00E56249">
        <w:t>23</w:t>
      </w:r>
      <w:r>
        <w:t xml:space="preserve"> predmeta na osnovu zahtjeva za upis a </w:t>
      </w:r>
      <w:r w:rsidR="00A96FFB">
        <w:t>14419</w:t>
      </w:r>
      <w:r>
        <w:t xml:space="preserve"> </w:t>
      </w:r>
      <w:r w:rsidRPr="00A96FFB">
        <w:t>na osnovu zahtjeva za uspostavu zk uložaka.</w:t>
      </w:r>
      <w:r w:rsidR="00A96FFB">
        <w:t xml:space="preserve">   </w:t>
      </w:r>
    </w:p>
    <w:p w:rsidR="003063B7" w:rsidRDefault="0087085E" w:rsidP="00DE7878">
      <w:pPr>
        <w:spacing w:line="276" w:lineRule="auto"/>
        <w:ind w:left="567"/>
        <w:jc w:val="both"/>
      </w:pPr>
      <w:r>
        <w:br/>
        <w:t xml:space="preserve">Iz navedenog slijedi da je </w:t>
      </w:r>
      <w:r w:rsidR="00557C9A">
        <w:t xml:space="preserve">uglavnom na svim </w:t>
      </w:r>
      <w:r>
        <w:t xml:space="preserve">referatima </w:t>
      </w:r>
      <w:r w:rsidR="00E40EDA">
        <w:t xml:space="preserve">broj </w:t>
      </w:r>
      <w:r>
        <w:t>riješen</w:t>
      </w:r>
      <w:r w:rsidR="00E40EDA">
        <w:t>ih</w:t>
      </w:r>
      <w:r>
        <w:t xml:space="preserve"> predmeta u odnosu na priliv </w:t>
      </w:r>
      <w:r w:rsidR="003063B7">
        <w:t>n</w:t>
      </w:r>
      <w:r w:rsidR="00E40EDA">
        <w:t>eznatno manji,</w:t>
      </w:r>
      <w:r w:rsidR="003063B7">
        <w:t xml:space="preserve"> obzirom da je </w:t>
      </w:r>
      <w:r w:rsidR="00927D75">
        <w:t xml:space="preserve">ukupan </w:t>
      </w:r>
      <w:r w:rsidR="003063B7">
        <w:t xml:space="preserve">priliv predmeta u 2023. godini </w:t>
      </w:r>
      <w:r w:rsidR="00927D75">
        <w:t xml:space="preserve">veći </w:t>
      </w:r>
      <w:r w:rsidR="003063B7">
        <w:t>u odnosu na</w:t>
      </w:r>
      <w:r w:rsidR="00927D75">
        <w:t xml:space="preserve"> 2022. godinu </w:t>
      </w:r>
      <w:r w:rsidR="009A566A">
        <w:t>i</w:t>
      </w:r>
      <w:r w:rsidR="003063B7">
        <w:t xml:space="preserve"> prethodne godine.</w:t>
      </w:r>
    </w:p>
    <w:p w:rsidR="001111F8" w:rsidRDefault="0087085E" w:rsidP="00DE7878">
      <w:pPr>
        <w:spacing w:line="276" w:lineRule="auto"/>
        <w:ind w:left="567"/>
        <w:jc w:val="both"/>
      </w:pPr>
      <w:r>
        <w:t>Usporedbe radi u 202</w:t>
      </w:r>
      <w:r w:rsidR="00781A67">
        <w:t>2</w:t>
      </w:r>
      <w:r>
        <w:t xml:space="preserve">. godini na krivičnom referatu priliv je </w:t>
      </w:r>
      <w:r w:rsidR="00F5089A">
        <w:t>8</w:t>
      </w:r>
      <w:r w:rsidR="00781A67">
        <w:t>32</w:t>
      </w:r>
      <w:r>
        <w:t xml:space="preserve"> predmeta a riješeno  </w:t>
      </w:r>
      <w:r w:rsidR="00781A67">
        <w:t>826</w:t>
      </w:r>
      <w:r>
        <w:t xml:space="preserve"> predmeta, dok je u 202</w:t>
      </w:r>
      <w:r w:rsidR="00781A67">
        <w:t>3</w:t>
      </w:r>
      <w:r>
        <w:t>.</w:t>
      </w:r>
      <w:r w:rsidR="00781A67">
        <w:t xml:space="preserve"> </w:t>
      </w:r>
      <w:r>
        <w:t xml:space="preserve">godini na </w:t>
      </w:r>
      <w:r w:rsidR="00F5089A">
        <w:t>krivičnom referatu priliv bio 8</w:t>
      </w:r>
      <w:r w:rsidR="00781A67">
        <w:t>10</w:t>
      </w:r>
      <w:r>
        <w:t xml:space="preserve"> predmeta a riješeno </w:t>
      </w:r>
      <w:r w:rsidR="00F5089A">
        <w:t>8</w:t>
      </w:r>
      <w:r w:rsidR="00781A67">
        <w:t>11</w:t>
      </w:r>
      <w:r>
        <w:t xml:space="preserve"> predmeta, u 202</w:t>
      </w:r>
      <w:r w:rsidR="00781A67">
        <w:t>2</w:t>
      </w:r>
      <w:r>
        <w:t xml:space="preserve">. godini na parničnom referatu priliv je bio </w:t>
      </w:r>
      <w:r w:rsidR="00781A67">
        <w:t>627</w:t>
      </w:r>
      <w:r>
        <w:t xml:space="preserve"> predmet</w:t>
      </w:r>
      <w:r w:rsidR="00781A67">
        <w:t>a</w:t>
      </w:r>
      <w:r>
        <w:t xml:space="preserve"> a riješeno je </w:t>
      </w:r>
      <w:r w:rsidR="00F5089A">
        <w:t>6</w:t>
      </w:r>
      <w:r w:rsidR="00781A67">
        <w:t>02</w:t>
      </w:r>
      <w:r>
        <w:t xml:space="preserve"> predmeta, a u 202</w:t>
      </w:r>
      <w:r w:rsidR="00781A67">
        <w:t>3.</w:t>
      </w:r>
      <w:r>
        <w:t xml:space="preserve"> godini na parničnom referatu priliv je bio 6</w:t>
      </w:r>
      <w:r w:rsidR="00781A67">
        <w:t>85</w:t>
      </w:r>
      <w:r>
        <w:t xml:space="preserve"> predmeta a riješeno </w:t>
      </w:r>
      <w:r w:rsidR="00F5089A">
        <w:t>6</w:t>
      </w:r>
      <w:r w:rsidR="00781A67">
        <w:t>63</w:t>
      </w:r>
      <w:r>
        <w:t xml:space="preserve"> predmeta, na vanparničnom referatu u 202</w:t>
      </w:r>
      <w:r w:rsidR="00781A67">
        <w:t>2</w:t>
      </w:r>
      <w:r w:rsidR="00F5089A">
        <w:t>. godini priliv je bio 8</w:t>
      </w:r>
      <w:r w:rsidR="00781A67">
        <w:t>32</w:t>
      </w:r>
      <w:r>
        <w:t xml:space="preserve"> predmeta a riješeno je </w:t>
      </w:r>
      <w:r w:rsidR="00F5089A">
        <w:t>9</w:t>
      </w:r>
      <w:r w:rsidR="00781A67">
        <w:t>31</w:t>
      </w:r>
      <w:r>
        <w:t xml:space="preserve"> predmet, dok je u 202</w:t>
      </w:r>
      <w:r w:rsidR="00781A67">
        <w:t>3</w:t>
      </w:r>
      <w:r>
        <w:t>. godini na vanparničnom refe</w:t>
      </w:r>
      <w:r w:rsidR="00F5089A">
        <w:t>ratu priliv bio 8</w:t>
      </w:r>
      <w:r w:rsidR="00781A67">
        <w:t>8</w:t>
      </w:r>
      <w:r w:rsidR="00F5089A">
        <w:t>3</w:t>
      </w:r>
      <w:r>
        <w:t xml:space="preserve"> predmeta a riješeno </w:t>
      </w:r>
      <w:r w:rsidR="00781A67">
        <w:t>771</w:t>
      </w:r>
      <w:r>
        <w:t xml:space="preserve"> predmet, u 202</w:t>
      </w:r>
      <w:r w:rsidR="00781A67">
        <w:t>2</w:t>
      </w:r>
      <w:r>
        <w:t xml:space="preserve">. godini na prekršajnom referatu priliv je bio </w:t>
      </w:r>
      <w:r w:rsidR="00781A67">
        <w:t>724</w:t>
      </w:r>
      <w:r>
        <w:t xml:space="preserve"> predmeta sa Ips predmetima, bez Ips predmeta priliv bio </w:t>
      </w:r>
      <w:r w:rsidR="00781A67">
        <w:t>707</w:t>
      </w:r>
      <w:r>
        <w:t xml:space="preserve"> predmeta a riješeno </w:t>
      </w:r>
      <w:r w:rsidR="00781A67">
        <w:t>863</w:t>
      </w:r>
      <w:r>
        <w:t xml:space="preserve"> predmet</w:t>
      </w:r>
      <w:r w:rsidR="00F5089A">
        <w:t>a</w:t>
      </w:r>
      <w:r>
        <w:t xml:space="preserve"> sa Ips predmetima, bez Ips predmeta riješeno </w:t>
      </w:r>
      <w:r w:rsidR="00781A67">
        <w:t>674</w:t>
      </w:r>
      <w:r>
        <w:t xml:space="preserve"> predmet</w:t>
      </w:r>
      <w:r w:rsidR="00781A67">
        <w:t>a</w:t>
      </w:r>
      <w:r>
        <w:t>, dok je u 202</w:t>
      </w:r>
      <w:r w:rsidR="00781A67">
        <w:t>3</w:t>
      </w:r>
      <w:r>
        <w:t xml:space="preserve">.godini na prekršajnom referatu priliv bio </w:t>
      </w:r>
      <w:r w:rsidR="00F5089A">
        <w:t>724</w:t>
      </w:r>
      <w:r>
        <w:t xml:space="preserve"> predmeta sa Ips predmetima, dok je bez Ips predmeta priliv bio </w:t>
      </w:r>
      <w:r w:rsidR="00781A67">
        <w:t>1058</w:t>
      </w:r>
      <w:r w:rsidR="00F5089A">
        <w:t xml:space="preserve"> predmeta a riješeno </w:t>
      </w:r>
      <w:r w:rsidR="00781A67">
        <w:t>807</w:t>
      </w:r>
      <w:r>
        <w:t xml:space="preserve"> predmeta sa Ips predmetima, bez Ips predmeta riješeno je </w:t>
      </w:r>
      <w:r w:rsidR="00781A67">
        <w:t>583</w:t>
      </w:r>
      <w:r>
        <w:t xml:space="preserve"> predmet</w:t>
      </w:r>
      <w:r w:rsidR="00F5089A">
        <w:t>a</w:t>
      </w:r>
      <w:r>
        <w:t xml:space="preserve"> i na izvršnom referatu u 202</w:t>
      </w:r>
      <w:r w:rsidR="00781A67">
        <w:t>2</w:t>
      </w:r>
      <w:r>
        <w:t xml:space="preserve">. godini priliv je </w:t>
      </w:r>
      <w:r w:rsidR="00F5089A">
        <w:t xml:space="preserve">bio </w:t>
      </w:r>
      <w:r w:rsidR="00781A67">
        <w:t>956</w:t>
      </w:r>
      <w:r>
        <w:t xml:space="preserve"> predmeta a riješeno </w:t>
      </w:r>
      <w:r w:rsidR="00F5089A">
        <w:t>9</w:t>
      </w:r>
      <w:r w:rsidR="00781A67">
        <w:t>78</w:t>
      </w:r>
      <w:r>
        <w:t xml:space="preserve"> predmeta, dok je u 202</w:t>
      </w:r>
      <w:r w:rsidR="00781A67">
        <w:t>3</w:t>
      </w:r>
      <w:r>
        <w:t xml:space="preserve">.godini priliv bio </w:t>
      </w:r>
      <w:r w:rsidR="00F5089A">
        <w:t>95</w:t>
      </w:r>
      <w:r w:rsidR="00781A67">
        <w:t>4</w:t>
      </w:r>
      <w:r>
        <w:t xml:space="preserve"> predmeta a riješeno </w:t>
      </w:r>
      <w:r w:rsidR="00F5089A">
        <w:t>7</w:t>
      </w:r>
      <w:r w:rsidR="00781A67">
        <w:t>55</w:t>
      </w:r>
      <w:r>
        <w:t xml:space="preserve"> predmeta.</w:t>
      </w:r>
    </w:p>
    <w:p w:rsidR="001111F8" w:rsidRDefault="0087085E" w:rsidP="00DE7878">
      <w:pPr>
        <w:spacing w:line="276" w:lineRule="auto"/>
        <w:jc w:val="both"/>
      </w:pPr>
      <w:r>
        <w:t xml:space="preserve"> </w:t>
      </w:r>
    </w:p>
    <w:p w:rsidR="001111F8" w:rsidRDefault="0087085E" w:rsidP="00DE7878">
      <w:pPr>
        <w:spacing w:line="276" w:lineRule="auto"/>
        <w:ind w:left="567"/>
        <w:jc w:val="both"/>
      </w:pPr>
      <w:r>
        <w:t>U zemljišno knjižnom uredu priliv predmeta u 202</w:t>
      </w:r>
      <w:r w:rsidR="00927D75">
        <w:t>2</w:t>
      </w:r>
      <w:r>
        <w:t>. godini</w:t>
      </w:r>
      <w:r w:rsidR="00927D75">
        <w:t xml:space="preserve"> je bio 31</w:t>
      </w:r>
      <w:r w:rsidR="00F7336D">
        <w:t>23</w:t>
      </w:r>
      <w:r w:rsidR="00927D75">
        <w:t xml:space="preserve"> predmeta, a 25 zaprimljenih predmeta po osnovu zahtjeva za uspostavljanje zk uložaka, riješeno je 3146 predmeta na osnovu zahtjeva za upis i 1893 predmeta na osnovu zahtjeva za uspostavljanje zk uložaka. U 2023. godini priliv predmeta na osnovu zahtjeva za upis je bio 3423 predmeta, a 14419 zaprimljenih predmeta po osnovu zahtjeva za uspostavljanje zk uložaka, riješeno je 3404 predmeta na osnovu zahtjeva za upis i 2770 predmeta na osnovu zahtjeva za uspostavljanje zk uložaka.  </w:t>
      </w:r>
      <w:r>
        <w:t xml:space="preserve">  </w:t>
      </w:r>
    </w:p>
    <w:p w:rsidR="001111F8" w:rsidRDefault="001111F8" w:rsidP="00DE7878">
      <w:pPr>
        <w:spacing w:line="276" w:lineRule="auto"/>
        <w:jc w:val="both"/>
        <w:rPr>
          <w:b/>
        </w:rPr>
      </w:pPr>
    </w:p>
    <w:p w:rsidR="001111F8" w:rsidRDefault="0087085E" w:rsidP="00DE7878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 RAZLOZI ZA ZNAČAJNE  PROMJENE U BROJU NERIJEŠENIH   PREDMETA</w:t>
      </w:r>
    </w:p>
    <w:p w:rsidR="001111F8" w:rsidRDefault="0087085E" w:rsidP="00DE7878">
      <w:pPr>
        <w:spacing w:line="276" w:lineRule="auto"/>
        <w:ind w:left="708"/>
        <w:jc w:val="both"/>
      </w:pPr>
      <w:r>
        <w:t xml:space="preserve"> </w:t>
      </w:r>
    </w:p>
    <w:p w:rsidR="001111F8" w:rsidRDefault="0087085E" w:rsidP="00DE7878">
      <w:pPr>
        <w:pStyle w:val="ListParagraph"/>
        <w:numPr>
          <w:ilvl w:val="0"/>
          <w:numId w:val="5"/>
        </w:numPr>
        <w:spacing w:line="276" w:lineRule="auto"/>
        <w:ind w:left="709" w:hanging="567"/>
        <w:jc w:val="both"/>
      </w:pPr>
      <w:r>
        <w:t>Na kraju 202</w:t>
      </w:r>
      <w:r w:rsidR="00927D75">
        <w:t>2</w:t>
      </w:r>
      <w:r>
        <w:t xml:space="preserve">. godine ostalo je neriješeno </w:t>
      </w:r>
      <w:r w:rsidR="00927D75">
        <w:t>1967</w:t>
      </w:r>
      <w:r>
        <w:t xml:space="preserve"> predmeta, a na kraju 202</w:t>
      </w:r>
      <w:r w:rsidR="00927D75">
        <w:t>3</w:t>
      </w:r>
      <w:r>
        <w:t>.</w:t>
      </w:r>
      <w:r w:rsidR="00927D75">
        <w:t xml:space="preserve"> </w:t>
      </w:r>
      <w:r>
        <w:t xml:space="preserve">godine ostalo neriješeno </w:t>
      </w:r>
      <w:r w:rsidR="00927D75">
        <w:t>2550</w:t>
      </w:r>
      <w:r>
        <w:t xml:space="preserve"> predmeta, pa je posmatrajući u odnosu na prošlu godinu broj neriješenih predmeta </w:t>
      </w:r>
      <w:r w:rsidR="00927D75">
        <w:t>veći</w:t>
      </w:r>
      <w:r>
        <w:t xml:space="preserve"> za </w:t>
      </w:r>
      <w:r w:rsidR="00927D75">
        <w:t>583</w:t>
      </w:r>
      <w:r w:rsidR="00F5089A">
        <w:t xml:space="preserve"> </w:t>
      </w:r>
      <w:r>
        <w:t xml:space="preserve">predmeta. Pri tome je važno naglasiti da </w:t>
      </w:r>
      <w:r w:rsidR="00944869">
        <w:t xml:space="preserve">je u izvještajnoj godini veći priliv predmeta u odnosu na 2022. godinu, kao </w:t>
      </w:r>
      <w:r w:rsidR="00F5089A">
        <w:t xml:space="preserve">da je </w:t>
      </w:r>
      <w:r w:rsidR="00944869">
        <w:t xml:space="preserve">i </w:t>
      </w:r>
      <w:r w:rsidR="00F5089A">
        <w:t xml:space="preserve">jedan stručni saradnik duži vremenski period </w:t>
      </w:r>
      <w:r w:rsidR="00A62278">
        <w:t>bila</w:t>
      </w:r>
      <w:r w:rsidR="00F5089A">
        <w:t xml:space="preserve"> odsutn</w:t>
      </w:r>
      <w:r w:rsidR="00A62278">
        <w:t>a</w:t>
      </w:r>
      <w:r w:rsidR="00F5089A">
        <w:t xml:space="preserve"> </w:t>
      </w:r>
      <w:r w:rsidR="00A62278">
        <w:t xml:space="preserve">od maja mjeseca </w:t>
      </w:r>
      <w:r w:rsidR="00F5089A">
        <w:t xml:space="preserve">radi </w:t>
      </w:r>
      <w:r w:rsidR="00A62278">
        <w:t xml:space="preserve">porodiljskog odsustva, a </w:t>
      </w:r>
      <w:r w:rsidR="00557C9A">
        <w:rPr>
          <w:lang w:val="bs-Latn-BA"/>
        </w:rPr>
        <w:t>prije toga koristila preostali dio godišnjeg odmora iz 2022. godine i cijeli godišnji odmor iz 2023. godine</w:t>
      </w:r>
      <w:r w:rsidR="00044937">
        <w:t xml:space="preserve">, pa je to odsustvo uticalo i na rezultate rada. Osim toga, u prošloj godini veći je priliv hitnih predmeta, a koje i treba hitno rješavati (nasilje u porodici, izricanje zaštitnih </w:t>
      </w:r>
      <w:r w:rsidR="00044937">
        <w:lastRenderedPageBreak/>
        <w:t>mjera u prekršajnim predmetima</w:t>
      </w:r>
      <w:r w:rsidR="00F73BCE">
        <w:t>, dio veoma složenih predmeta sa više optuženih i za svakog optuženog sa više krivičnih djela, predmeti korupcije i sl.).</w:t>
      </w:r>
    </w:p>
    <w:p w:rsidR="001111F8" w:rsidRDefault="001111F8" w:rsidP="00DE7878">
      <w:pPr>
        <w:pStyle w:val="ListParagraph"/>
        <w:spacing w:line="276" w:lineRule="auto"/>
        <w:ind w:left="1275"/>
        <w:jc w:val="both"/>
      </w:pPr>
    </w:p>
    <w:p w:rsidR="001111F8" w:rsidRDefault="0087085E" w:rsidP="00DE787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OSTVARENI REZULTATI U RADU NA STARIM PREDMETIMA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Default="0087085E" w:rsidP="00DE7878">
      <w:pPr>
        <w:pStyle w:val="ListParagraph"/>
        <w:numPr>
          <w:ilvl w:val="0"/>
          <w:numId w:val="6"/>
        </w:numPr>
        <w:spacing w:line="276" w:lineRule="auto"/>
        <w:ind w:left="567" w:hanging="425"/>
        <w:jc w:val="both"/>
      </w:pPr>
      <w:r>
        <w:t xml:space="preserve">Procenat norme ostvaren na starim predmetima u odnosu na ukupan broj starih predmeta je </w:t>
      </w:r>
      <w:r w:rsidR="004B4476">
        <w:t xml:space="preserve"> </w:t>
      </w:r>
      <w:r w:rsidR="00241786">
        <w:t>39</w:t>
      </w:r>
      <w:r>
        <w:t>,</w:t>
      </w:r>
      <w:r w:rsidR="00241786">
        <w:t>07</w:t>
      </w:r>
      <w:r>
        <w:t xml:space="preserve"> %. Od </w:t>
      </w:r>
      <w:r w:rsidR="00241786">
        <w:t>627</w:t>
      </w:r>
      <w:r>
        <w:t xml:space="preserve"> starih predmeta (predmeti inicirani </w:t>
      </w:r>
      <w:r w:rsidR="0051713E">
        <w:t xml:space="preserve"> </w:t>
      </w:r>
      <w:r w:rsidR="00127EF6">
        <w:t>202</w:t>
      </w:r>
      <w:r w:rsidR="004C6BAF">
        <w:t>1</w:t>
      </w:r>
      <w:r w:rsidR="00127EF6">
        <w:t>,</w:t>
      </w:r>
      <w:r w:rsidR="004C6BAF">
        <w:t>2020,</w:t>
      </w:r>
      <w:r>
        <w:t>2019, 2018., 2017., 2016., 2015. i ranije) koliko je bilo na početku 202</w:t>
      </w:r>
      <w:r w:rsidR="000209B9">
        <w:t>3</w:t>
      </w:r>
      <w:r>
        <w:t xml:space="preserve">. godine, riješeno je </w:t>
      </w:r>
      <w:r w:rsidR="00241786">
        <w:t>245</w:t>
      </w:r>
      <w:r>
        <w:t xml:space="preserve"> predmeta. Radi se o predmetima koji su na početku 202</w:t>
      </w:r>
      <w:r w:rsidR="000209B9">
        <w:t>3</w:t>
      </w:r>
      <w:r>
        <w:t>. godine bili stariji od 1 godine.</w:t>
      </w:r>
    </w:p>
    <w:p w:rsidR="001111F8" w:rsidRDefault="0087085E" w:rsidP="00DE7878">
      <w:pPr>
        <w:pStyle w:val="ListParagraph"/>
        <w:spacing w:line="276" w:lineRule="auto"/>
        <w:jc w:val="both"/>
      </w:pPr>
      <w:r>
        <w:t xml:space="preserve"> </w:t>
      </w:r>
    </w:p>
    <w:p w:rsidR="001111F8" w:rsidRDefault="0087085E" w:rsidP="00DE7878">
      <w:pPr>
        <w:pStyle w:val="ListParagraph"/>
        <w:numPr>
          <w:ilvl w:val="0"/>
          <w:numId w:val="6"/>
        </w:numPr>
        <w:spacing w:line="276" w:lineRule="auto"/>
        <w:ind w:left="567" w:hanging="425"/>
        <w:jc w:val="both"/>
      </w:pPr>
      <w:r>
        <w:t>Na početku 202</w:t>
      </w:r>
      <w:r w:rsidR="00952976">
        <w:t>3</w:t>
      </w:r>
      <w:r>
        <w:t xml:space="preserve">. godine ostalo je neriješenih starih predmeta i to: </w:t>
      </w:r>
      <w:r w:rsidR="00241786">
        <w:t>208</w:t>
      </w:r>
      <w:r>
        <w:t xml:space="preserve"> pred</w:t>
      </w:r>
      <w:r w:rsidR="00F26951">
        <w:t xml:space="preserve">meta starijih od jedne godine, </w:t>
      </w:r>
      <w:r w:rsidR="00241786">
        <w:t>140</w:t>
      </w:r>
      <w:r>
        <w:t xml:space="preserve"> predmeta starijih od dvije godine, </w:t>
      </w:r>
      <w:r w:rsidR="00241786">
        <w:t>201</w:t>
      </w:r>
      <w:r>
        <w:t xml:space="preserve"> predmeta starijih od tri godine, </w:t>
      </w:r>
      <w:r w:rsidR="00241786">
        <w:t>62</w:t>
      </w:r>
      <w:r>
        <w:t xml:space="preserve"> predme</w:t>
      </w:r>
      <w:r w:rsidR="00F26951">
        <w:t xml:space="preserve">ta starijih od četiri godine i </w:t>
      </w:r>
      <w:r w:rsidR="00241786">
        <w:t>16</w:t>
      </w:r>
      <w:r>
        <w:t xml:space="preserve"> predmeta </w:t>
      </w:r>
      <w:r w:rsidR="002F1725">
        <w:t xml:space="preserve">koji su </w:t>
      </w:r>
      <w:r>
        <w:t>starij</w:t>
      </w:r>
      <w:r w:rsidR="002F1725">
        <w:t>i</w:t>
      </w:r>
      <w:r>
        <w:t xml:space="preserve"> od pet i više godina. </w:t>
      </w:r>
    </w:p>
    <w:p w:rsidR="001111F8" w:rsidRDefault="001111F8" w:rsidP="00DE7878">
      <w:pPr>
        <w:spacing w:line="276" w:lineRule="auto"/>
        <w:ind w:left="567" w:firstLine="153"/>
        <w:jc w:val="both"/>
      </w:pPr>
    </w:p>
    <w:p w:rsidR="001111F8" w:rsidRDefault="0087085E" w:rsidP="00DE7878">
      <w:pPr>
        <w:spacing w:line="276" w:lineRule="auto"/>
        <w:ind w:left="567"/>
        <w:jc w:val="both"/>
      </w:pPr>
      <w:r>
        <w:t>U periodu od 01.01. do 31.12.202</w:t>
      </w:r>
      <w:r w:rsidR="00241786">
        <w:t>3</w:t>
      </w:r>
      <w:r>
        <w:t xml:space="preserve">. godine riješeno je: </w:t>
      </w:r>
      <w:r w:rsidR="00241786">
        <w:t>77</w:t>
      </w:r>
      <w:r>
        <w:t xml:space="preserve"> predmeta starij</w:t>
      </w:r>
      <w:r w:rsidR="00E0222A">
        <w:t>ih</w:t>
      </w:r>
      <w:r>
        <w:t xml:space="preserve"> od jedne godine, </w:t>
      </w:r>
      <w:r w:rsidR="00241786">
        <w:t>87</w:t>
      </w:r>
      <w:r>
        <w:t xml:space="preserve"> predmeta starijih od dvije godine, </w:t>
      </w:r>
      <w:r w:rsidR="00241786">
        <w:t>65</w:t>
      </w:r>
      <w:r>
        <w:t xml:space="preserve"> predmeta starijih od tri godine, </w:t>
      </w:r>
      <w:r w:rsidR="00241786">
        <w:t>5</w:t>
      </w:r>
      <w:r w:rsidR="00E0222A">
        <w:t xml:space="preserve"> predmet</w:t>
      </w:r>
      <w:r>
        <w:t xml:space="preserve"> starijih od četiri godine i </w:t>
      </w:r>
      <w:r w:rsidR="00241786">
        <w:t>11</w:t>
      </w:r>
      <w:r>
        <w:t xml:space="preserve"> predmeta starijih od pet i više godina. </w:t>
      </w:r>
    </w:p>
    <w:p w:rsidR="001111F8" w:rsidRDefault="001111F8" w:rsidP="00DE7878">
      <w:pPr>
        <w:spacing w:line="276" w:lineRule="auto"/>
        <w:ind w:left="567" w:firstLine="153"/>
        <w:jc w:val="both"/>
      </w:pPr>
    </w:p>
    <w:p w:rsidR="001111F8" w:rsidRDefault="0087085E" w:rsidP="00DE7878">
      <w:pPr>
        <w:spacing w:line="276" w:lineRule="auto"/>
        <w:ind w:left="567"/>
        <w:jc w:val="both"/>
      </w:pPr>
      <w:r>
        <w:t>Iz gore navedenog proizilazi da je na kraju 202</w:t>
      </w:r>
      <w:r w:rsidR="00241786">
        <w:t>3</w:t>
      </w:r>
      <w:r>
        <w:t xml:space="preserve">. godine ostalo starih neriješenih predmeta ukupno </w:t>
      </w:r>
      <w:r w:rsidR="00241786">
        <w:t>382</w:t>
      </w:r>
      <w:r>
        <w:t xml:space="preserve"> i to: starijih od jedne godine </w:t>
      </w:r>
      <w:r w:rsidR="004C0F66">
        <w:t>1</w:t>
      </w:r>
      <w:r w:rsidR="00241786">
        <w:t>31</w:t>
      </w:r>
      <w:r>
        <w:t xml:space="preserve">, starijih od dvije godine </w:t>
      </w:r>
      <w:r w:rsidR="00241786">
        <w:t>53</w:t>
      </w:r>
      <w:r>
        <w:t xml:space="preserve">, starijih od tri godine </w:t>
      </w:r>
      <w:r w:rsidR="00241786">
        <w:t>136</w:t>
      </w:r>
      <w:r>
        <w:t xml:space="preserve">, starijih od četiri godine </w:t>
      </w:r>
      <w:r w:rsidR="00241786">
        <w:t>57</w:t>
      </w:r>
      <w:r>
        <w:t xml:space="preserve">, starijih od pet i više godina </w:t>
      </w:r>
      <w:r w:rsidR="00241786">
        <w:t>5</w:t>
      </w:r>
      <w:r>
        <w:t xml:space="preserve">, što je </w:t>
      </w:r>
      <w:r w:rsidR="00D43E50">
        <w:t xml:space="preserve">znatno </w:t>
      </w:r>
      <w:r w:rsidR="004C0F66">
        <w:t>manje</w:t>
      </w:r>
      <w:r>
        <w:t xml:space="preserve"> u odnosu na 202</w:t>
      </w:r>
      <w:r w:rsidR="00241786">
        <w:t>2</w:t>
      </w:r>
      <w:r>
        <w:t xml:space="preserve">. godinu, a od tih </w:t>
      </w:r>
      <w:r w:rsidR="00241786">
        <w:t>245</w:t>
      </w:r>
      <w:r>
        <w:t xml:space="preserve"> predmet</w:t>
      </w:r>
      <w:r w:rsidR="004C0F66">
        <w:t>a</w:t>
      </w:r>
      <w:r>
        <w:t xml:space="preserve"> </w:t>
      </w:r>
      <w:r w:rsidR="00D43E50">
        <w:t>150</w:t>
      </w:r>
      <w:r>
        <w:t xml:space="preserve"> predmeta se odnosi na Izvršenje prekršajnih sankcija (Ips) od kojih su </w:t>
      </w:r>
      <w:r w:rsidR="00D43E50">
        <w:t>29</w:t>
      </w:r>
      <w:r>
        <w:t xml:space="preserve"> pre</w:t>
      </w:r>
      <w:r w:rsidR="004C0F66">
        <w:t>dmeta starija od jedne godine, 7</w:t>
      </w:r>
      <w:r w:rsidR="00D43E50">
        <w:t>0</w:t>
      </w:r>
      <w:r>
        <w:t xml:space="preserve"> predmet</w:t>
      </w:r>
      <w:r w:rsidR="00D43E50">
        <w:t>a</w:t>
      </w:r>
      <w:r>
        <w:t xml:space="preserve"> starija od dvije godine</w:t>
      </w:r>
      <w:r w:rsidR="00E0222A">
        <w:t xml:space="preserve"> i</w:t>
      </w:r>
      <w:r>
        <w:t xml:space="preserve"> </w:t>
      </w:r>
      <w:r w:rsidR="004C0F66">
        <w:t>5</w:t>
      </w:r>
      <w:r w:rsidR="00D43E50">
        <w:t>1</w:t>
      </w:r>
      <w:r>
        <w:t xml:space="preserve"> </w:t>
      </w:r>
      <w:r w:rsidR="004E322B">
        <w:t>predmet starij</w:t>
      </w:r>
      <w:r w:rsidR="00D43E50">
        <w:t>i</w:t>
      </w:r>
      <w:r w:rsidR="004E322B">
        <w:t xml:space="preserve"> od tri godine.</w:t>
      </w:r>
    </w:p>
    <w:p w:rsidR="001111F8" w:rsidRDefault="001111F8" w:rsidP="00DE7878">
      <w:pPr>
        <w:spacing w:line="276" w:lineRule="auto"/>
        <w:ind w:left="567" w:firstLine="153"/>
        <w:jc w:val="both"/>
      </w:pPr>
    </w:p>
    <w:p w:rsidR="001111F8" w:rsidRDefault="0087085E" w:rsidP="00DE7878">
      <w:pPr>
        <w:pStyle w:val="ListParagraph"/>
        <w:numPr>
          <w:ilvl w:val="0"/>
          <w:numId w:val="11"/>
        </w:numPr>
        <w:tabs>
          <w:tab w:val="left" w:pos="1134"/>
        </w:tabs>
        <w:spacing w:line="276" w:lineRule="auto"/>
        <w:ind w:left="567" w:firstLine="142"/>
        <w:jc w:val="both"/>
      </w:pPr>
      <w:r>
        <w:t xml:space="preserve">OBRAZLOŽENJE RAZLOGA NEDOVOLJNOG BROJA PREDMETA U  </w:t>
      </w:r>
      <w:r>
        <w:tab/>
        <w:t xml:space="preserve">RADU SUDA ILI POJEDINIH SUDIJA </w:t>
      </w:r>
    </w:p>
    <w:p w:rsidR="001111F8" w:rsidRDefault="0087085E" w:rsidP="00DE7878">
      <w:pPr>
        <w:spacing w:line="276" w:lineRule="auto"/>
        <w:ind w:left="567" w:firstLine="153"/>
        <w:jc w:val="both"/>
      </w:pPr>
      <w:r>
        <w:tab/>
      </w:r>
    </w:p>
    <w:p w:rsidR="001111F8" w:rsidRDefault="0087085E" w:rsidP="00DE7878">
      <w:pPr>
        <w:spacing w:line="276" w:lineRule="auto"/>
        <w:ind w:left="567"/>
        <w:jc w:val="both"/>
      </w:pPr>
      <w:r>
        <w:t>U toku 202</w:t>
      </w:r>
      <w:r w:rsidR="00557C9A">
        <w:t>3</w:t>
      </w:r>
      <w:r>
        <w:t>. godine bio je dovoljan broj predmeta u radu suda.</w:t>
      </w:r>
    </w:p>
    <w:p w:rsidR="001111F8" w:rsidRDefault="001111F8" w:rsidP="00DE7878">
      <w:pPr>
        <w:spacing w:line="276" w:lineRule="auto"/>
        <w:ind w:left="1134"/>
        <w:jc w:val="both"/>
      </w:pPr>
    </w:p>
    <w:p w:rsidR="001111F8" w:rsidRDefault="001111F8" w:rsidP="00DE7878">
      <w:pPr>
        <w:spacing w:line="276" w:lineRule="auto"/>
        <w:jc w:val="both"/>
      </w:pPr>
    </w:p>
    <w:p w:rsidR="001111F8" w:rsidRDefault="0087085E" w:rsidP="00DE7878">
      <w:pPr>
        <w:pStyle w:val="ListParagraph"/>
        <w:numPr>
          <w:ilvl w:val="0"/>
          <w:numId w:val="11"/>
        </w:numPr>
        <w:spacing w:line="276" w:lineRule="auto"/>
        <w:jc w:val="both"/>
      </w:pPr>
      <w:r>
        <w:t>TRAJANJE POSTUPKA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Default="0087085E" w:rsidP="00DE7878">
      <w:pPr>
        <w:spacing w:line="276" w:lineRule="auto"/>
        <w:ind w:left="567"/>
        <w:jc w:val="both"/>
      </w:pPr>
      <w:r>
        <w:t>Prosječno trajanje postupka na svim referatima u periodu od 01.01. do 31.12.202</w:t>
      </w:r>
      <w:r w:rsidR="00D43E50">
        <w:t>3</w:t>
      </w:r>
      <w:r>
        <w:t>.</w:t>
      </w:r>
      <w:r w:rsidR="00420DCE">
        <w:t xml:space="preserve"> </w:t>
      </w:r>
      <w:r>
        <w:t>godine je 2</w:t>
      </w:r>
      <w:r w:rsidR="00444758">
        <w:t>38</w:t>
      </w:r>
      <w:r>
        <w:t>,</w:t>
      </w:r>
      <w:r w:rsidR="00444758">
        <w:t>64</w:t>
      </w:r>
      <w:r>
        <w:t xml:space="preserve"> dana što je </w:t>
      </w:r>
      <w:r w:rsidR="00420DCE">
        <w:t>više</w:t>
      </w:r>
      <w:r>
        <w:t xml:space="preserve"> u odnosu na 202</w:t>
      </w:r>
      <w:r w:rsidR="00444758">
        <w:t>2</w:t>
      </w:r>
      <w:r>
        <w:t xml:space="preserve">. godinu za </w:t>
      </w:r>
      <w:r w:rsidR="00444758">
        <w:t>13</w:t>
      </w:r>
      <w:r>
        <w:t>,</w:t>
      </w:r>
      <w:r w:rsidR="00444758">
        <w:t>85</w:t>
      </w:r>
      <w:r>
        <w:t xml:space="preserve"> dana. Na krivičnom referatu prosječno trajanje postupka je </w:t>
      </w:r>
      <w:r w:rsidR="00444758">
        <w:t>82</w:t>
      </w:r>
      <w:r>
        <w:t>,</w:t>
      </w:r>
      <w:r w:rsidR="00444758">
        <w:t>55</w:t>
      </w:r>
      <w:r>
        <w:t xml:space="preserve"> dana, na parničnom referatu </w:t>
      </w:r>
      <w:r w:rsidR="00444758">
        <w:t>185</w:t>
      </w:r>
      <w:r>
        <w:t>,</w:t>
      </w:r>
      <w:r w:rsidR="00444758">
        <w:t>67</w:t>
      </w:r>
      <w:r>
        <w:t xml:space="preserve"> dan</w:t>
      </w:r>
      <w:r w:rsidR="00444758">
        <w:t>a</w:t>
      </w:r>
      <w:r>
        <w:t xml:space="preserve">, na vanparničnom referatu </w:t>
      </w:r>
      <w:r w:rsidR="00444758">
        <w:t>168</w:t>
      </w:r>
      <w:r>
        <w:t>,</w:t>
      </w:r>
      <w:r w:rsidR="00444758">
        <w:t>12</w:t>
      </w:r>
      <w:r>
        <w:t xml:space="preserve"> dana, na prekršajnom referatu </w:t>
      </w:r>
      <w:r w:rsidR="00444758">
        <w:t>467</w:t>
      </w:r>
      <w:r>
        <w:t>,</w:t>
      </w:r>
      <w:r w:rsidR="00444758">
        <w:t>7</w:t>
      </w:r>
      <w:r w:rsidR="00420DCE">
        <w:t>1</w:t>
      </w:r>
      <w:r>
        <w:t xml:space="preserve"> dan, izvršnom referatu 2</w:t>
      </w:r>
      <w:r w:rsidR="00444758">
        <w:t>80</w:t>
      </w:r>
      <w:r>
        <w:t>,</w:t>
      </w:r>
      <w:r w:rsidR="00444758">
        <w:t>30</w:t>
      </w:r>
      <w:r>
        <w:t xml:space="preserve"> dana.</w:t>
      </w:r>
    </w:p>
    <w:p w:rsidR="00A114B2" w:rsidRDefault="0087085E" w:rsidP="00DE7878">
      <w:pPr>
        <w:spacing w:line="276" w:lineRule="auto"/>
        <w:ind w:left="567"/>
        <w:jc w:val="both"/>
      </w:pPr>
      <w:r>
        <w:t xml:space="preserve">Duže trajanje postupka na izvršnom referatu u odnosu na ostale je zbog toga što se radi o predmetima sa više izvršenika, sa više različitih sredstava izvršenja, odnos tražioca izvršenja utiče na dužinu trajanja postupka na način da se traži odlaganje izvršenja, ekonomska suituacija u BiH jer se najčešće izvršenje sprovodi na nekretninama i pokretnim stvarima što usporava rad po izvršnom predmetu, dok na prekršajnom referatu </w:t>
      </w:r>
      <w:r>
        <w:lastRenderedPageBreak/>
        <w:t>je zbog broja predmeta kod sudija i različitih referata, zbog nemogućnosti održavanja ročišta odnosno odsustva okrivljenih</w:t>
      </w:r>
      <w:r w:rsidR="00444758">
        <w:t>, kao i zbog dužine trajanja u Ips predmetima</w:t>
      </w:r>
      <w:r w:rsidR="00A114B2">
        <w:t>.</w:t>
      </w:r>
    </w:p>
    <w:p w:rsidR="001111F8" w:rsidRDefault="0087085E" w:rsidP="00DE7878">
      <w:pPr>
        <w:spacing w:line="276" w:lineRule="auto"/>
        <w:ind w:left="567"/>
        <w:jc w:val="both"/>
      </w:pPr>
      <w:r>
        <w:t>Kako bi se skratio postupak na svim referatima redovno se analizira broj predmeta kod sudija, vrši promjena rasporeda poslova po ukazanoj potrebi.</w:t>
      </w:r>
    </w:p>
    <w:p w:rsidR="001111F8" w:rsidRDefault="001111F8" w:rsidP="00DE7878">
      <w:pPr>
        <w:spacing w:line="276" w:lineRule="auto"/>
        <w:ind w:left="708"/>
        <w:jc w:val="both"/>
      </w:pPr>
    </w:p>
    <w:p w:rsidR="001111F8" w:rsidRDefault="0087085E" w:rsidP="00DE7878">
      <w:pPr>
        <w:numPr>
          <w:ilvl w:val="0"/>
          <w:numId w:val="11"/>
        </w:numPr>
        <w:spacing w:line="276" w:lineRule="auto"/>
        <w:jc w:val="both"/>
      </w:pPr>
      <w:r>
        <w:t>OSTVARENI REZULTATI NA PREDMETIMA KORUPCIJE I ORGANIZIRANOG KRIMINALA</w:t>
      </w:r>
    </w:p>
    <w:p w:rsidR="001111F8" w:rsidRDefault="001111F8" w:rsidP="00DE7878">
      <w:pPr>
        <w:spacing w:line="276" w:lineRule="auto"/>
        <w:ind w:left="1068"/>
        <w:jc w:val="both"/>
      </w:pPr>
    </w:p>
    <w:p w:rsidR="001C4F2F" w:rsidRDefault="00444758" w:rsidP="00DE7878">
      <w:pPr>
        <w:spacing w:line="276" w:lineRule="auto"/>
        <w:ind w:left="567"/>
        <w:jc w:val="both"/>
      </w:pPr>
      <w:r w:rsidRPr="00B81AFE">
        <w:t xml:space="preserve">U toku 2023. godine u radu je </w:t>
      </w:r>
      <w:r w:rsidR="00324851">
        <w:t>4</w:t>
      </w:r>
      <w:r w:rsidRPr="00B81AFE">
        <w:t xml:space="preserve"> predmeta organizovanog kriminala i korupcije</w:t>
      </w:r>
      <w:r w:rsidR="001C4F2F">
        <w:t xml:space="preserve">, </w:t>
      </w:r>
    </w:p>
    <w:p w:rsidR="00444758" w:rsidRPr="00B81AFE" w:rsidRDefault="001C4F2F" w:rsidP="00DE7878">
      <w:pPr>
        <w:spacing w:line="276" w:lineRule="auto"/>
        <w:ind w:left="567"/>
        <w:jc w:val="both"/>
      </w:pPr>
      <w:r>
        <w:t xml:space="preserve">broj: </w:t>
      </w:r>
      <w:r w:rsidRPr="000165E6">
        <w:t>27 0 K 047625 23 K</w:t>
      </w:r>
      <w:r>
        <w:t xml:space="preserve"> 4</w:t>
      </w:r>
      <w:r w:rsidR="00324851">
        <w:t xml:space="preserve"> (iskazan završenim 26.07.2023. godine)</w:t>
      </w:r>
      <w:r>
        <w:t xml:space="preserve">, </w:t>
      </w:r>
      <w:r w:rsidRPr="000165E6">
        <w:t>27 0 K 047625 21 K</w:t>
      </w:r>
      <w:r>
        <w:t xml:space="preserve"> 5</w:t>
      </w:r>
      <w:r w:rsidR="00324851">
        <w:t xml:space="preserve"> (iskazan 29.01.2024. godine), </w:t>
      </w:r>
      <w:r w:rsidRPr="000165E6">
        <w:t>27 0 K 050202 22 K</w:t>
      </w:r>
      <w:r w:rsidR="00324851">
        <w:t>,</w:t>
      </w:r>
      <w:r>
        <w:t xml:space="preserve"> </w:t>
      </w:r>
      <w:r w:rsidRPr="000165E6">
        <w:t>27 0 K 053496 23 K</w:t>
      </w:r>
      <w:r w:rsidR="00324851">
        <w:t xml:space="preserve"> (iskazan završenim 13.10.2023. godine)</w:t>
      </w:r>
      <w:r>
        <w:t>.</w:t>
      </w:r>
      <w:r w:rsidR="00324851">
        <w:t xml:space="preserve"> </w:t>
      </w:r>
    </w:p>
    <w:p w:rsidR="00E0222A" w:rsidRDefault="00F2415E" w:rsidP="00DE7878">
      <w:pPr>
        <w:spacing w:line="276" w:lineRule="auto"/>
        <w:ind w:left="1276"/>
        <w:jc w:val="both"/>
      </w:pPr>
      <w:r>
        <w:t xml:space="preserve"> </w:t>
      </w:r>
    </w:p>
    <w:p w:rsidR="001111F8" w:rsidRDefault="0087085E" w:rsidP="00DE7878">
      <w:pPr>
        <w:numPr>
          <w:ilvl w:val="0"/>
          <w:numId w:val="11"/>
        </w:numPr>
        <w:spacing w:line="276" w:lineRule="auto"/>
        <w:jc w:val="both"/>
      </w:pPr>
      <w:r>
        <w:t>ZASTARE PREDMETA</w:t>
      </w:r>
    </w:p>
    <w:p w:rsidR="001111F8" w:rsidRDefault="001111F8" w:rsidP="00DE7878">
      <w:pPr>
        <w:spacing w:line="276" w:lineRule="auto"/>
        <w:jc w:val="both"/>
      </w:pPr>
    </w:p>
    <w:p w:rsidR="001111F8" w:rsidRDefault="0087085E" w:rsidP="00DE7878">
      <w:pPr>
        <w:pStyle w:val="ListParagraph"/>
        <w:numPr>
          <w:ilvl w:val="0"/>
          <w:numId w:val="7"/>
        </w:numPr>
        <w:spacing w:line="276" w:lineRule="auto"/>
        <w:ind w:left="567"/>
        <w:jc w:val="both"/>
      </w:pPr>
      <w:r>
        <w:t>U toku 202</w:t>
      </w:r>
      <w:r w:rsidR="001C4F2F">
        <w:t>3</w:t>
      </w:r>
      <w:r>
        <w:t xml:space="preserve">. godine apsolutna zastara je nastupila u </w:t>
      </w:r>
      <w:r w:rsidR="001C4F2F">
        <w:t>1</w:t>
      </w:r>
      <w:r>
        <w:t xml:space="preserve"> K</w:t>
      </w:r>
      <w:r w:rsidR="001C4F2F">
        <w:t>-K</w:t>
      </w:r>
      <w:r>
        <w:t xml:space="preserve"> predmetu</w:t>
      </w:r>
      <w:r w:rsidR="001C4F2F">
        <w:t xml:space="preserve">, u 1 predmetu K-Kps, </w:t>
      </w:r>
      <w:r>
        <w:t>u 1</w:t>
      </w:r>
      <w:r w:rsidR="001C4F2F">
        <w:t>70</w:t>
      </w:r>
      <w:r>
        <w:t xml:space="preserve"> Pr-Ips predmeta</w:t>
      </w:r>
      <w:r w:rsidR="001C4F2F">
        <w:t xml:space="preserve"> i u 1 Prm-Ipsm predmetu</w:t>
      </w:r>
      <w:r w:rsidR="00655725">
        <w:t>.</w:t>
      </w:r>
      <w:r>
        <w:t xml:space="preserve">   </w:t>
      </w:r>
    </w:p>
    <w:p w:rsidR="001111F8" w:rsidRDefault="001111F8" w:rsidP="00DE7878">
      <w:pPr>
        <w:spacing w:line="276" w:lineRule="auto"/>
        <w:ind w:left="720"/>
        <w:jc w:val="both"/>
      </w:pPr>
    </w:p>
    <w:p w:rsidR="0003060A" w:rsidRDefault="0087085E" w:rsidP="00DE7878">
      <w:pPr>
        <w:pStyle w:val="ListParagraph"/>
        <w:numPr>
          <w:ilvl w:val="0"/>
          <w:numId w:val="7"/>
        </w:numPr>
        <w:spacing w:line="276" w:lineRule="auto"/>
        <w:ind w:left="567"/>
        <w:jc w:val="both"/>
      </w:pPr>
      <w:r>
        <w:t xml:space="preserve">U K-K predmetu zbog </w:t>
      </w:r>
      <w:r w:rsidR="002B1588">
        <w:t>nedostupnosti optuženog</w:t>
      </w:r>
      <w:r w:rsidR="0003060A">
        <w:t>.</w:t>
      </w:r>
    </w:p>
    <w:p w:rsidR="002B1588" w:rsidRDefault="002B1588" w:rsidP="00DE7878">
      <w:pPr>
        <w:pStyle w:val="ListParagraph"/>
        <w:jc w:val="both"/>
      </w:pPr>
    </w:p>
    <w:p w:rsidR="002B1588" w:rsidRDefault="002B1588" w:rsidP="00DE7878">
      <w:pPr>
        <w:pStyle w:val="ListParagraph"/>
        <w:numPr>
          <w:ilvl w:val="0"/>
          <w:numId w:val="7"/>
        </w:numPr>
        <w:spacing w:line="276" w:lineRule="auto"/>
        <w:ind w:left="567"/>
        <w:jc w:val="both"/>
      </w:pPr>
      <w:r>
        <w:t xml:space="preserve">U K-Kps predmetu zbog nedostupnosti optuženog. </w:t>
      </w:r>
    </w:p>
    <w:p w:rsidR="009A03F3" w:rsidRDefault="009A03F3" w:rsidP="00DE7878">
      <w:pPr>
        <w:pStyle w:val="ListParagraph"/>
        <w:spacing w:line="276" w:lineRule="auto"/>
        <w:ind w:left="567"/>
        <w:jc w:val="both"/>
      </w:pPr>
    </w:p>
    <w:p w:rsidR="001111F8" w:rsidRDefault="0087085E" w:rsidP="005D5FDF">
      <w:pPr>
        <w:pStyle w:val="ListParagraph"/>
        <w:spacing w:line="276" w:lineRule="auto"/>
        <w:ind w:left="567"/>
        <w:jc w:val="both"/>
      </w:pPr>
      <w:r>
        <w:t>Nije bilo subjektivnih razloga za nastupanje zastare.</w:t>
      </w:r>
    </w:p>
    <w:p w:rsidR="001111F8" w:rsidRDefault="001111F8" w:rsidP="00DE7878">
      <w:pPr>
        <w:spacing w:line="276" w:lineRule="auto"/>
        <w:ind w:left="720"/>
        <w:jc w:val="both"/>
      </w:pPr>
    </w:p>
    <w:p w:rsidR="001111F8" w:rsidRDefault="0087085E" w:rsidP="00DE7878">
      <w:pPr>
        <w:pStyle w:val="ListParagraph"/>
        <w:numPr>
          <w:ilvl w:val="0"/>
          <w:numId w:val="7"/>
        </w:numPr>
        <w:spacing w:line="276" w:lineRule="auto"/>
        <w:ind w:left="567"/>
        <w:jc w:val="both"/>
      </w:pPr>
      <w:r>
        <w:t>U odnosu na prošlu godi</w:t>
      </w:r>
      <w:r w:rsidR="005C62A8">
        <w:t xml:space="preserve">nu </w:t>
      </w:r>
      <w:r w:rsidR="00475C57">
        <w:t xml:space="preserve">veći </w:t>
      </w:r>
      <w:r w:rsidR="005C62A8">
        <w:t>je broj zastara u Ips-</w:t>
      </w:r>
      <w:r>
        <w:t xml:space="preserve">predmetima, </w:t>
      </w:r>
      <w:r w:rsidR="005C62A8">
        <w:t>a za cijeli izvještajni period zastare su bile u pr</w:t>
      </w:r>
      <w:r w:rsidR="00700AED">
        <w:t>edmetima navedenim pod tačkom 10</w:t>
      </w:r>
      <w:r w:rsidR="005C62A8">
        <w:t xml:space="preserve"> a)</w:t>
      </w:r>
      <w:r>
        <w:t>.</w:t>
      </w:r>
    </w:p>
    <w:p w:rsidR="001111F8" w:rsidRDefault="001111F8" w:rsidP="00DE7878">
      <w:pPr>
        <w:spacing w:line="276" w:lineRule="auto"/>
        <w:jc w:val="both"/>
      </w:pPr>
    </w:p>
    <w:p w:rsidR="001111F8" w:rsidRDefault="0087085E" w:rsidP="005D5FDF">
      <w:pPr>
        <w:pStyle w:val="ListParagraph"/>
        <w:numPr>
          <w:ilvl w:val="0"/>
          <w:numId w:val="11"/>
        </w:numPr>
        <w:spacing w:line="276" w:lineRule="auto"/>
        <w:jc w:val="both"/>
      </w:pPr>
      <w:r>
        <w:t>ZAKLJUČNA ZAPAŽANJA O RADU SUDA</w:t>
      </w:r>
    </w:p>
    <w:p w:rsidR="001111F8" w:rsidRDefault="001111F8" w:rsidP="00DE7878">
      <w:pPr>
        <w:tabs>
          <w:tab w:val="left" w:pos="1260"/>
        </w:tabs>
        <w:spacing w:line="276" w:lineRule="auto"/>
        <w:ind w:left="1416"/>
        <w:jc w:val="both"/>
      </w:pPr>
    </w:p>
    <w:p w:rsidR="001111F8" w:rsidRDefault="0087085E" w:rsidP="00DE7878">
      <w:pPr>
        <w:spacing w:line="276" w:lineRule="auto"/>
        <w:jc w:val="both"/>
      </w:pPr>
      <w:r>
        <w:t>Priliv predmeta u 202</w:t>
      </w:r>
      <w:r w:rsidR="002B1588">
        <w:t>3</w:t>
      </w:r>
      <w:r>
        <w:t xml:space="preserve">. godini je </w:t>
      </w:r>
      <w:r w:rsidR="002B1588">
        <w:t>veći</w:t>
      </w:r>
      <w:r>
        <w:t xml:space="preserve"> u odnosu na 202</w:t>
      </w:r>
      <w:r w:rsidR="002B1588">
        <w:t>2</w:t>
      </w:r>
      <w:r>
        <w:t xml:space="preserve">. godinu i to za </w:t>
      </w:r>
      <w:r w:rsidR="002B1588">
        <w:t>583</w:t>
      </w:r>
      <w:r>
        <w:t xml:space="preserve"> predmeta. Priliv predmeta u 202</w:t>
      </w:r>
      <w:r w:rsidR="002B1588">
        <w:t>3</w:t>
      </w:r>
      <w:r>
        <w:t>.</w:t>
      </w:r>
      <w:r w:rsidR="002B1588">
        <w:t xml:space="preserve"> </w:t>
      </w:r>
      <w:r>
        <w:t xml:space="preserve">godini je </w:t>
      </w:r>
      <w:r w:rsidR="00475C57">
        <w:t xml:space="preserve">veći </w:t>
      </w:r>
      <w:r>
        <w:t>u odnosu na priliv u 202</w:t>
      </w:r>
      <w:r w:rsidR="002B1588">
        <w:t>2</w:t>
      </w:r>
      <w:r>
        <w:t xml:space="preserve">. godini na </w:t>
      </w:r>
      <w:r w:rsidR="00E04D68">
        <w:t>parničnom, vanparničnom i</w:t>
      </w:r>
      <w:r>
        <w:t xml:space="preserve"> prekršajnom referatu</w:t>
      </w:r>
      <w:r w:rsidR="00E04D68">
        <w:t>, a neznatno manji na izvršnom, krivičnom i predmetima sudske uprave</w:t>
      </w:r>
      <w:r w:rsidR="00475C57">
        <w:t>.</w:t>
      </w:r>
    </w:p>
    <w:p w:rsidR="00E04D68" w:rsidRDefault="00E04D68" w:rsidP="00DE7878">
      <w:pPr>
        <w:spacing w:line="276" w:lineRule="auto"/>
        <w:jc w:val="both"/>
      </w:pPr>
    </w:p>
    <w:p w:rsidR="001111F8" w:rsidRDefault="0087085E" w:rsidP="00DE7878">
      <w:pPr>
        <w:spacing w:line="276" w:lineRule="auto"/>
        <w:jc w:val="both"/>
      </w:pPr>
      <w:r>
        <w:t>U pogledu zemljišnoknjižnih predmeta priliv predmeta na osnovu zahtjeva za upis u 202</w:t>
      </w:r>
      <w:r w:rsidR="00E04D68">
        <w:t>3</w:t>
      </w:r>
      <w:r>
        <w:t>. godini je veći u odnosu na 202</w:t>
      </w:r>
      <w:r w:rsidR="00E04D68">
        <w:t>2</w:t>
      </w:r>
      <w:r>
        <w:t xml:space="preserve">. godinu za </w:t>
      </w:r>
      <w:r w:rsidR="00F7336D">
        <w:t>300</w:t>
      </w:r>
      <w:r>
        <w:t xml:space="preserve"> predmet</w:t>
      </w:r>
      <w:r w:rsidR="00E04D68">
        <w:t>a</w:t>
      </w:r>
      <w:r>
        <w:t>, broj riješenih predmeta u 202</w:t>
      </w:r>
      <w:r w:rsidR="00E04D68">
        <w:t>3</w:t>
      </w:r>
      <w:r>
        <w:t>. na osnovu zahtjeva za upis je veći u odnosu na 202</w:t>
      </w:r>
      <w:r w:rsidR="00E04D68">
        <w:t>2</w:t>
      </w:r>
      <w:r>
        <w:t xml:space="preserve">. godinu za </w:t>
      </w:r>
      <w:r w:rsidR="00E04D68">
        <w:t>258</w:t>
      </w:r>
      <w:r>
        <w:t xml:space="preserve"> predmeta. </w:t>
      </w:r>
      <w:r w:rsidRPr="00A06A31">
        <w:t>Kad su u pitanju</w:t>
      </w:r>
      <w:r>
        <w:t xml:space="preserve"> zahtjevi za uspostavljanje zk uložaka u 202</w:t>
      </w:r>
      <w:r w:rsidR="00A06A31">
        <w:t>2</w:t>
      </w:r>
      <w:r>
        <w:t xml:space="preserve">. godini zaprimljeno je </w:t>
      </w:r>
      <w:r w:rsidR="007B26B7">
        <w:t>2</w:t>
      </w:r>
      <w:r w:rsidR="00F7336D">
        <w:t>5</w:t>
      </w:r>
      <w:r>
        <w:t xml:space="preserve"> predmeta dok je </w:t>
      </w:r>
      <w:r w:rsidR="00F7336D">
        <w:t>u</w:t>
      </w:r>
      <w:r>
        <w:t xml:space="preserve"> 202</w:t>
      </w:r>
      <w:r w:rsidR="00F7336D">
        <w:t>3</w:t>
      </w:r>
      <w:r>
        <w:t>.</w:t>
      </w:r>
      <w:r w:rsidR="00F7336D">
        <w:t xml:space="preserve"> </w:t>
      </w:r>
      <w:r>
        <w:t>godin</w:t>
      </w:r>
      <w:r w:rsidR="00F7336D">
        <w:t>i</w:t>
      </w:r>
      <w:r>
        <w:t xml:space="preserve"> zaprimljeno </w:t>
      </w:r>
      <w:r w:rsidR="00F7336D">
        <w:t>14419</w:t>
      </w:r>
      <w:r>
        <w:t xml:space="preserve"> predmeta. U pogledu neriješenih predmeta na osnovu zahtjeva za upis na kraju 202</w:t>
      </w:r>
      <w:r w:rsidR="002E1809">
        <w:t>3</w:t>
      </w:r>
      <w:r>
        <w:t>.</w:t>
      </w:r>
      <w:r w:rsidR="002E1809">
        <w:t xml:space="preserve"> </w:t>
      </w:r>
      <w:r>
        <w:t>godine osta</w:t>
      </w:r>
      <w:r w:rsidR="002E1809">
        <w:t>lo je 29</w:t>
      </w:r>
      <w:r>
        <w:t xml:space="preserve"> neriješenih predmeta, a kad su u pitanju zahtjevi za uspostavljanje zk uložaka na kraju 202</w:t>
      </w:r>
      <w:r w:rsidR="002E1809">
        <w:t>3</w:t>
      </w:r>
      <w:r>
        <w:t>. godine osta</w:t>
      </w:r>
      <w:r w:rsidR="002E1809">
        <w:t>l</w:t>
      </w:r>
      <w:r>
        <w:t xml:space="preserve">o je </w:t>
      </w:r>
      <w:r w:rsidR="002E1809">
        <w:t xml:space="preserve">11796 predmeta, </w:t>
      </w:r>
      <w:r>
        <w:t>a to iz razloga što je Zemljišnoknjižni ured u 202</w:t>
      </w:r>
      <w:r w:rsidR="002E1809">
        <w:t>3</w:t>
      </w:r>
      <w:r>
        <w:t xml:space="preserve">. godini zaprimio </w:t>
      </w:r>
      <w:r w:rsidR="002E1809">
        <w:t>14419 p</w:t>
      </w:r>
      <w:r>
        <w:t>redmet</w:t>
      </w:r>
      <w:r w:rsidR="002E1809">
        <w:t>a</w:t>
      </w:r>
      <w:r>
        <w:t xml:space="preserve"> po zahtjevu uspostave zk.uložaka.</w:t>
      </w:r>
    </w:p>
    <w:p w:rsidR="007B26B7" w:rsidRDefault="002E1809" w:rsidP="00DE7878">
      <w:pPr>
        <w:spacing w:line="276" w:lineRule="auto"/>
        <w:jc w:val="both"/>
      </w:pPr>
      <w:r>
        <w:t>Na kraju</w:t>
      </w:r>
      <w:r w:rsidR="0087085E">
        <w:t xml:space="preserve"> izvještajno</w:t>
      </w:r>
      <w:r>
        <w:t>g</w:t>
      </w:r>
      <w:r w:rsidR="0087085E">
        <w:t xml:space="preserve"> period</w:t>
      </w:r>
      <w:r>
        <w:t>a</w:t>
      </w:r>
      <w:r w:rsidR="0087085E">
        <w:t xml:space="preserve"> </w:t>
      </w:r>
      <w:r>
        <w:t xml:space="preserve">ostalo je 29 </w:t>
      </w:r>
      <w:r w:rsidR="0087085E">
        <w:t xml:space="preserve">neriješenih predmeta, </w:t>
      </w:r>
      <w:r>
        <w:t>i to iz 2023. godine 28 predmeta i 2022. godine 1 neriješeni predmet</w:t>
      </w:r>
      <w:r w:rsidR="0087085E">
        <w:t xml:space="preserve"> </w:t>
      </w:r>
      <w:r w:rsidR="007B26B7">
        <w:t>za upis u zemljišne knjige</w:t>
      </w:r>
      <w:r w:rsidR="0087085E">
        <w:t xml:space="preserve">, dok je </w:t>
      </w:r>
      <w:r w:rsidR="007B26B7">
        <w:t xml:space="preserve">za uspostavu </w:t>
      </w:r>
      <w:r w:rsidR="007B26B7">
        <w:lastRenderedPageBreak/>
        <w:t>zk uložaka starost neriješenih predmeta većim dijelom iz 202</w:t>
      </w:r>
      <w:r>
        <w:t>3</w:t>
      </w:r>
      <w:r w:rsidR="007B26B7">
        <w:t>. godine</w:t>
      </w:r>
      <w:r>
        <w:t xml:space="preserve"> 11650</w:t>
      </w:r>
      <w:r w:rsidR="007B26B7">
        <w:t>, a neznatno iz</w:t>
      </w:r>
      <w:r w:rsidR="0087085E">
        <w:t xml:space="preserve"> 20</w:t>
      </w:r>
      <w:r>
        <w:t>20</w:t>
      </w:r>
      <w:r w:rsidR="0087085E">
        <w:t>.</w:t>
      </w:r>
      <w:r w:rsidR="007B26B7">
        <w:t>, 201</w:t>
      </w:r>
      <w:r>
        <w:t>8</w:t>
      </w:r>
      <w:r w:rsidR="007B26B7">
        <w:t xml:space="preserve">. </w:t>
      </w:r>
      <w:r>
        <w:t xml:space="preserve">2016. </w:t>
      </w:r>
      <w:r w:rsidR="007B26B7">
        <w:t>i 2015.</w:t>
      </w:r>
      <w:r w:rsidR="0087085E">
        <w:t xml:space="preserve"> godine</w:t>
      </w:r>
      <w:r w:rsidR="007B26B7">
        <w:t>.</w:t>
      </w:r>
    </w:p>
    <w:p w:rsidR="001111F8" w:rsidRPr="00F25B6D" w:rsidRDefault="0087085E" w:rsidP="00DE7878">
      <w:pPr>
        <w:spacing w:line="276" w:lineRule="auto"/>
        <w:jc w:val="both"/>
      </w:pPr>
      <w:r w:rsidRPr="00F25B6D">
        <w:t>Rad zemljišno-knjižnog ureda je sasvim zadovoljavajući,</w:t>
      </w:r>
      <w:r w:rsidR="00F25B6D">
        <w:t xml:space="preserve"> broj neriješenih predmeta na kraju i</w:t>
      </w:r>
      <w:r w:rsidR="002E1809">
        <w:t>zvještajne godine je neznatan (29</w:t>
      </w:r>
      <w:r w:rsidR="00F25B6D">
        <w:t xml:space="preserve"> predmeta), </w:t>
      </w:r>
      <w:r w:rsidRPr="00F25B6D">
        <w:t>s obzirom na Projekat usaglašavanja i broj predmeta koji su primljeni u</w:t>
      </w:r>
      <w:r w:rsidR="00FD7729">
        <w:t xml:space="preserve"> </w:t>
      </w:r>
      <w:r w:rsidRPr="00F25B6D">
        <w:t xml:space="preserve"> 2015., 2016. , 2018.</w:t>
      </w:r>
      <w:r w:rsidR="00FD7729">
        <w:t>,</w:t>
      </w:r>
      <w:r w:rsidRPr="00F25B6D">
        <w:t xml:space="preserve"> 2020.</w:t>
      </w:r>
      <w:r w:rsidR="00FD7729">
        <w:t xml:space="preserve"> i 2023.</w:t>
      </w:r>
      <w:r w:rsidRPr="00F25B6D">
        <w:t xml:space="preserve"> godini, u 2021.</w:t>
      </w:r>
      <w:r w:rsidR="00F25B6D">
        <w:t xml:space="preserve"> i 2022. godini </w:t>
      </w:r>
      <w:r w:rsidRPr="00F25B6D">
        <w:t xml:space="preserve">nije bilo novih predmeta zaprimljenih po osnovu Projekta, </w:t>
      </w:r>
      <w:r w:rsidR="00FD7729">
        <w:t xml:space="preserve">međutim </w:t>
      </w:r>
      <w:r w:rsidRPr="00F25B6D">
        <w:t>povećan je bio broj predmeta po osnovu upisa u zemljišne knjige.</w:t>
      </w:r>
    </w:p>
    <w:p w:rsidR="00324851" w:rsidRDefault="0087085E" w:rsidP="00DE7878">
      <w:pPr>
        <w:spacing w:line="276" w:lineRule="auto"/>
        <w:jc w:val="both"/>
      </w:pPr>
      <w:r w:rsidRPr="00F25B6D">
        <w:t xml:space="preserve">Radni rezultati skoro svih sudija su zadovoljavajući imajući u vidu </w:t>
      </w:r>
      <w:r w:rsidR="00F25B6D">
        <w:t xml:space="preserve"> da je </w:t>
      </w:r>
      <w:r w:rsidR="00927E93">
        <w:t>smanjen broj nosilaca pravosudne funkcije</w:t>
      </w:r>
      <w:r w:rsidR="0026034B">
        <w:t>(sa šest na pet)</w:t>
      </w:r>
      <w:r w:rsidR="00927E93">
        <w:t>, kao i</w:t>
      </w:r>
      <w:r>
        <w:t xml:space="preserve"> </w:t>
      </w:r>
      <w:r w:rsidR="00F25B6D">
        <w:t xml:space="preserve">duže odsustvo </w:t>
      </w:r>
      <w:r w:rsidR="00295856">
        <w:t>stručne saradnice</w:t>
      </w:r>
      <w:r>
        <w:t xml:space="preserve"> </w:t>
      </w:r>
      <w:r w:rsidR="00F25B6D">
        <w:t>po osnovu bolovanja.</w:t>
      </w:r>
    </w:p>
    <w:p w:rsidR="00F2415E" w:rsidRDefault="00F2415E" w:rsidP="00DE7878">
      <w:pPr>
        <w:spacing w:line="276" w:lineRule="auto"/>
        <w:jc w:val="both"/>
      </w:pPr>
    </w:p>
    <w:p w:rsidR="003150E6" w:rsidRDefault="0087085E" w:rsidP="00DE7878">
      <w:pPr>
        <w:spacing w:line="276" w:lineRule="auto"/>
        <w:jc w:val="both"/>
      </w:pPr>
      <w:r>
        <w:t>Cjelokupan rad suda za 202</w:t>
      </w:r>
      <w:r w:rsidR="00FD7729">
        <w:t>3</w:t>
      </w:r>
      <w:r>
        <w:t>. godinu se može ocijeniti kao uspješan, o čemu govore podaci o broju ukupno riješenih predmeta sa godišnjom normom od 10</w:t>
      </w:r>
      <w:r w:rsidR="00FD7729">
        <w:t>1</w:t>
      </w:r>
      <w:r>
        <w:t>,</w:t>
      </w:r>
      <w:r w:rsidR="00FD7729">
        <w:t>27</w:t>
      </w:r>
      <w:r>
        <w:t xml:space="preserve"> %, i kvalitetom rada suda od </w:t>
      </w:r>
      <w:r w:rsidR="001B0BE4">
        <w:t>8</w:t>
      </w:r>
      <w:r w:rsidR="00FD7729">
        <w:t>6</w:t>
      </w:r>
      <w:r>
        <w:t>,</w:t>
      </w:r>
      <w:r w:rsidR="00FD7729">
        <w:t>39</w:t>
      </w:r>
      <w:r>
        <w:t xml:space="preserve"> %, takođe i smanjenim brojem starih predmeta</w:t>
      </w:r>
      <w:r w:rsidR="00927E93">
        <w:t xml:space="preserve"> u odnosu na 202</w:t>
      </w:r>
      <w:r w:rsidR="003150E6">
        <w:t>2</w:t>
      </w:r>
      <w:r w:rsidR="00927E93">
        <w:t>. godinu</w:t>
      </w:r>
      <w:r>
        <w:t>.</w:t>
      </w:r>
    </w:p>
    <w:p w:rsidR="001111F8" w:rsidRDefault="0087085E" w:rsidP="00DE7878">
      <w:pPr>
        <w:spacing w:line="276" w:lineRule="auto"/>
        <w:jc w:val="both"/>
      </w:pPr>
      <w:r>
        <w:tab/>
      </w:r>
    </w:p>
    <w:p w:rsidR="001111F8" w:rsidRDefault="0087085E" w:rsidP="00DE7878">
      <w:pPr>
        <w:spacing w:line="276" w:lineRule="auto"/>
        <w:jc w:val="both"/>
      </w:pPr>
      <w:r>
        <w:t>Plan rješavanja predmeta za nivo suda realizovan je u pr</w:t>
      </w:r>
      <w:r w:rsidR="001B0BE4">
        <w:t>ocentu od 8</w:t>
      </w:r>
      <w:r w:rsidR="003150E6">
        <w:t>8</w:t>
      </w:r>
      <w:r>
        <w:t>,</w:t>
      </w:r>
      <w:r w:rsidR="001B0BE4">
        <w:t>5</w:t>
      </w:r>
      <w:r w:rsidR="003150E6">
        <w:t>7</w:t>
      </w:r>
      <w:r>
        <w:t>%.</w:t>
      </w:r>
    </w:p>
    <w:p w:rsidR="00324851" w:rsidRDefault="00324851" w:rsidP="00DE7878">
      <w:pPr>
        <w:spacing w:line="276" w:lineRule="auto"/>
        <w:jc w:val="both"/>
      </w:pPr>
    </w:p>
    <w:p w:rsidR="001111F8" w:rsidRDefault="0087085E" w:rsidP="00DE7878">
      <w:pPr>
        <w:spacing w:line="276" w:lineRule="auto"/>
        <w:jc w:val="both"/>
      </w:pPr>
      <w:r>
        <w:t>Efikasnost posmatrana kroz dužinu trajanja postupka je različita u odnosu na vrstu predmeta, zavisno od broja predmeta na određenom referatu te priliva predmeta</w:t>
      </w:r>
      <w:r w:rsidR="00F23D2D">
        <w:t>, a od uticaja je i odsustvo sa posla jednog stručnog saradnika po osnovu bolovanja a zatim i porodiljskog odsustva u 2023. godini.</w:t>
      </w:r>
      <w:r>
        <w:t xml:space="preserve"> </w:t>
      </w:r>
    </w:p>
    <w:p w:rsidR="001111F8" w:rsidRDefault="00927E93" w:rsidP="002936FB">
      <w:pPr>
        <w:spacing w:line="276" w:lineRule="auto"/>
        <w:jc w:val="both"/>
        <w:rPr>
          <w:bCs/>
          <w:lang w:val="en"/>
        </w:rPr>
      </w:pPr>
      <w:r>
        <w:t xml:space="preserve">Sve </w:t>
      </w:r>
      <w:r w:rsidR="003150E6">
        <w:t>sudij</w:t>
      </w:r>
      <w:r w:rsidR="00F23D2D">
        <w:t>e</w:t>
      </w:r>
      <w:r w:rsidR="003150E6">
        <w:t xml:space="preserve"> i jedan stručni saradnik</w:t>
      </w:r>
      <w:r w:rsidR="0087085E">
        <w:t xml:space="preserve"> </w:t>
      </w:r>
      <w:r>
        <w:t>imaj</w:t>
      </w:r>
      <w:r w:rsidR="002936FB">
        <w:t>u potreban broj dana edukacije, kako je to propisano Odlukom VSTV-a, a državni službenici su prisustvovali takođe potrebnim edukacijama.</w:t>
      </w:r>
    </w:p>
    <w:p w:rsidR="007B39B5" w:rsidRDefault="007B39B5" w:rsidP="007B39B5">
      <w:pPr>
        <w:pStyle w:val="ListParagraph"/>
        <w:spacing w:line="276" w:lineRule="auto"/>
        <w:ind w:left="0"/>
        <w:jc w:val="both"/>
      </w:pPr>
      <w:r>
        <w:t xml:space="preserve"> </w:t>
      </w:r>
    </w:p>
    <w:p w:rsidR="001111F8" w:rsidRDefault="0087085E" w:rsidP="00A708F5">
      <w:pPr>
        <w:pStyle w:val="ListParagraph"/>
        <w:spacing w:line="276" w:lineRule="auto"/>
        <w:ind w:left="786"/>
        <w:jc w:val="both"/>
      </w:pPr>
      <w:r>
        <w:t xml:space="preserve">MJERE </w:t>
      </w:r>
      <w:r w:rsidR="009F2CBD">
        <w:t xml:space="preserve"> PLANIRANE </w:t>
      </w:r>
      <w:r>
        <w:t xml:space="preserve">ZA  </w:t>
      </w:r>
      <w:r w:rsidR="009F2CBD">
        <w:t>2024.GODINU</w:t>
      </w:r>
    </w:p>
    <w:p w:rsidR="00A708F5" w:rsidRDefault="00A708F5" w:rsidP="00A708F5">
      <w:pPr>
        <w:pStyle w:val="ListParagraph"/>
        <w:spacing w:line="276" w:lineRule="auto"/>
        <w:ind w:left="786"/>
        <w:jc w:val="both"/>
      </w:pPr>
    </w:p>
    <w:p w:rsidR="001111F8" w:rsidRDefault="0087085E" w:rsidP="00DE7878">
      <w:pPr>
        <w:pStyle w:val="ListParagraph"/>
        <w:spacing w:line="276" w:lineRule="auto"/>
        <w:ind w:left="-142" w:firstLine="851"/>
        <w:jc w:val="both"/>
      </w:pPr>
      <w:r>
        <w:t>Pored izvedenog zaključka da se rad u 202</w:t>
      </w:r>
      <w:r w:rsidR="009526C3">
        <w:t>3</w:t>
      </w:r>
      <w:r>
        <w:t>. godini cijeni kao uspješan</w:t>
      </w:r>
      <w:r w:rsidR="00B8689F">
        <w:t>, p</w:t>
      </w:r>
      <w:r>
        <w:t>laniraju se poduzeti aktivnosti, tačnije nastaviti sa aktivnostima koje su se pokazale kao učinkovite u dosadašnjem radu, te implementirati nove, sve u cilju poboljšanja rada,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- kontinuirano pratiti rezultate mjesečnih izvještaja, kako na novim tako i na predmetima iz Plana, kako bi se blagovremeno poduzele aktivnosti na unapređenju,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- u slučaju povećanog broja neriješenih predmeta poduzeti mjere promjene specijalizacije i referata kako za sudije tako i za stručne saradnike, te izvršiti preraspodjelu predmeta, 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- učvrstiti koordinaciju između sudija i sudskih izvršitelja i ostalog administrativnog osoblja,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- učest</w:t>
      </w:r>
      <w:r w:rsidR="007B39B5">
        <w:t>v</w:t>
      </w:r>
      <w:r>
        <w:t xml:space="preserve">ovati u  projektima i edukacijama putem kojih se mogu steći nova iskustva u radu i poboljšati rezultati, </w:t>
      </w:r>
    </w:p>
    <w:p w:rsidR="001111F8" w:rsidRDefault="0087085E" w:rsidP="00DE7878">
      <w:pPr>
        <w:spacing w:line="276" w:lineRule="auto"/>
        <w:ind w:firstLine="708"/>
        <w:jc w:val="both"/>
      </w:pPr>
      <w:r>
        <w:t>-omogućiti učešće na edukacijama nesudskom osoblju u cilju što bolje osposobljenosti i unapređenju rada,</w:t>
      </w:r>
    </w:p>
    <w:p w:rsidR="001111F8" w:rsidRDefault="0087085E" w:rsidP="00DE7878">
      <w:pPr>
        <w:spacing w:line="276" w:lineRule="auto"/>
        <w:ind w:left="708"/>
        <w:jc w:val="both"/>
      </w:pPr>
      <w:r>
        <w:t xml:space="preserve"> - </w:t>
      </w:r>
      <w:r w:rsidR="00B8689F">
        <w:t xml:space="preserve">preduzimati radnje na </w:t>
      </w:r>
      <w:r>
        <w:t>stvaranj</w:t>
      </w:r>
      <w:r w:rsidR="00B8689F">
        <w:t>u</w:t>
      </w:r>
      <w:r>
        <w:t xml:space="preserve"> i održavanj</w:t>
      </w:r>
      <w:r w:rsidR="00B8689F">
        <w:t>u</w:t>
      </w:r>
      <w:r>
        <w:t xml:space="preserve"> pozitivne percepcije o radu suda u javnosti 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- kontinuirano preduzima</w:t>
      </w:r>
      <w:r w:rsidR="00B8689F">
        <w:t>ti mjere</w:t>
      </w:r>
      <w:r>
        <w:t xml:space="preserve"> kako bi web stranica suda bil</w:t>
      </w:r>
      <w:r w:rsidR="00B8689F">
        <w:t>a</w:t>
      </w:r>
      <w:r>
        <w:t xml:space="preserve"> ažurna</w:t>
      </w:r>
    </w:p>
    <w:p w:rsidR="007B39B5" w:rsidRDefault="0087085E" w:rsidP="00DE7878">
      <w:pPr>
        <w:spacing w:line="276" w:lineRule="auto"/>
        <w:ind w:firstLine="708"/>
        <w:jc w:val="both"/>
      </w:pPr>
      <w:r>
        <w:t>- obezb</w:t>
      </w:r>
      <w:r w:rsidR="007B39B5">
        <w:t>i</w:t>
      </w:r>
      <w:r>
        <w:t>j</w:t>
      </w:r>
      <w:r w:rsidR="00B8689F">
        <w:t>editi</w:t>
      </w:r>
      <w:r>
        <w:t xml:space="preserve"> određen broj pripravnika kako bi se stvorili uslovi da sudije što kvalitetnije organizuju suđenja, izrađuju odluke a prenos ostalih administrativnih poslova izvršiti u skladu sa zakonskim mogućnostima na nesudsko osoblje, između ostalog i pripravnike.  </w:t>
      </w:r>
    </w:p>
    <w:p w:rsidR="007B39B5" w:rsidRDefault="007B39B5" w:rsidP="00DE7878">
      <w:pPr>
        <w:spacing w:line="276" w:lineRule="auto"/>
        <w:ind w:firstLine="708"/>
        <w:jc w:val="both"/>
      </w:pPr>
      <w:r>
        <w:lastRenderedPageBreak/>
        <w:t>- Iako su u 2023. godini preduzete znatne mjere u smislu fizičke pristupačnosti sudu, i dalje preduzimati aktivnosti kako bi se i dalje povećao nivo fizičke pristupačnosti sudu.</w:t>
      </w:r>
    </w:p>
    <w:p w:rsidR="007B39B5" w:rsidRDefault="007B39B5" w:rsidP="00DE7878">
      <w:pPr>
        <w:spacing w:line="276" w:lineRule="auto"/>
        <w:ind w:firstLine="708"/>
        <w:jc w:val="both"/>
      </w:pPr>
      <w:r>
        <w:t>- Povećavati dostupnost informacija korisnicima.</w:t>
      </w:r>
    </w:p>
    <w:p w:rsidR="001111F8" w:rsidRDefault="007B39B5" w:rsidP="00DE7878">
      <w:pPr>
        <w:spacing w:line="276" w:lineRule="auto"/>
        <w:ind w:firstLine="708"/>
        <w:jc w:val="both"/>
      </w:pPr>
      <w:r>
        <w:t>- Preduzimati mjere radi alternativnog načina rješavanja sporova.</w:t>
      </w:r>
      <w:r w:rsidR="0087085E">
        <w:t xml:space="preserve"> </w:t>
      </w:r>
    </w:p>
    <w:p w:rsidR="007B39B5" w:rsidRDefault="007B39B5" w:rsidP="00DE7878">
      <w:pPr>
        <w:spacing w:line="276" w:lineRule="auto"/>
        <w:ind w:firstLine="708"/>
        <w:jc w:val="both"/>
      </w:pPr>
      <w:r>
        <w:t>- Preduzimati mjere na smanjenju trajanja dužine postupaka.</w:t>
      </w:r>
    </w:p>
    <w:p w:rsidR="007B39B5" w:rsidRDefault="007B39B5" w:rsidP="00DE7878">
      <w:pPr>
        <w:spacing w:line="276" w:lineRule="auto"/>
        <w:ind w:firstLine="708"/>
        <w:jc w:val="both"/>
      </w:pPr>
      <w:r>
        <w:t xml:space="preserve">- </w:t>
      </w:r>
      <w:r w:rsidR="00BF65E7">
        <w:t>Prilikom donošenja odluka sugerisati sudijama u pogledu jasnoće i razumljivosti donesenih odluka radi jednostavnosti i razumjevanja građana .</w:t>
      </w:r>
    </w:p>
    <w:p w:rsidR="00BF65E7" w:rsidRDefault="00BF65E7" w:rsidP="00DE7878">
      <w:pPr>
        <w:spacing w:line="276" w:lineRule="auto"/>
        <w:ind w:firstLine="708"/>
        <w:jc w:val="both"/>
      </w:pPr>
      <w:r>
        <w:t>- Inicirati kod nadležnog ministarstva da se popune upražnjena radna mjesta kako bi se osnažili ljudski resursi</w:t>
      </w:r>
      <w:r w:rsidR="00F75662">
        <w:t>, a postojeće osoblje educiralo u oblasti komunikacije sa korisnicima, kako putem prisustva stručnim edukacijama putem Agencije za državnu službu u pogledu državnih službenika a u pogledu namještenika na drugi način</w:t>
      </w:r>
    </w:p>
    <w:p w:rsidR="007B39B5" w:rsidRDefault="007B39B5" w:rsidP="00DE7878">
      <w:pPr>
        <w:spacing w:line="276" w:lineRule="auto"/>
        <w:ind w:firstLine="708"/>
        <w:jc w:val="both"/>
      </w:pPr>
    </w:p>
    <w:p w:rsidR="0080358E" w:rsidRDefault="00463F38" w:rsidP="00A708F5">
      <w:pPr>
        <w:pStyle w:val="ListParagraph"/>
        <w:spacing w:line="276" w:lineRule="auto"/>
        <w:ind w:left="786"/>
        <w:jc w:val="both"/>
      </w:pPr>
      <w:r>
        <w:t>OSTALO</w:t>
      </w:r>
    </w:p>
    <w:p w:rsidR="00463F38" w:rsidRDefault="00463F38" w:rsidP="00DE7878">
      <w:pPr>
        <w:pStyle w:val="ListParagraph"/>
        <w:spacing w:line="276" w:lineRule="auto"/>
        <w:ind w:left="0"/>
        <w:jc w:val="both"/>
      </w:pPr>
      <w:r>
        <w:t xml:space="preserve">Kako je ekonomski aspekt od važnog uticaja na rad suda, redovno su vršene analize odobrenih i utrošenih sredstava, kako bi se stvorili uslovi da sud nabavlja sva potrebna sredstva za rad, izmiruje obaveze blagovremeno </w:t>
      </w:r>
      <w:r w:rsidR="0080358E">
        <w:t>i</w:t>
      </w:r>
      <w:r>
        <w:t xml:space="preserve"> u predviđenim rokovima.</w:t>
      </w:r>
    </w:p>
    <w:p w:rsidR="00463F38" w:rsidRDefault="00463F38" w:rsidP="00DE7878">
      <w:pPr>
        <w:pStyle w:val="ListParagraph"/>
        <w:spacing w:line="276" w:lineRule="auto"/>
        <w:ind w:left="0"/>
        <w:jc w:val="both"/>
      </w:pPr>
      <w:r>
        <w:t xml:space="preserve">Takođe preduzimane su mjere kako bi pristup informacijama zainteresovanim strankama bio omogućen blagovremeno na način kako je to strankama potrebno, a u skladu sa uslovima predviđenim Zakonom o slobodi pristupa informacijama.  </w:t>
      </w:r>
    </w:p>
    <w:p w:rsidR="001111F8" w:rsidRDefault="00463F38" w:rsidP="00DE7878">
      <w:pPr>
        <w:spacing w:line="276" w:lineRule="auto"/>
        <w:jc w:val="both"/>
      </w:pPr>
      <w:r>
        <w:t xml:space="preserve">Preduzimane su </w:t>
      </w:r>
      <w:r w:rsidR="0080358E">
        <w:t>i</w:t>
      </w:r>
      <w:r>
        <w:t xml:space="preserve"> druge brojne radnje u vezi sa dostavljanjem planova, informacija, akcionog plana za prevenciju korupcije prema uputama Vlade TK-a.</w:t>
      </w:r>
    </w:p>
    <w:p w:rsidR="00463F38" w:rsidRDefault="009526C3" w:rsidP="00DE7878">
      <w:pPr>
        <w:spacing w:line="276" w:lineRule="auto"/>
        <w:jc w:val="both"/>
      </w:pPr>
      <w:r>
        <w:t xml:space="preserve">U 2022. godini </w:t>
      </w:r>
      <w:r w:rsidR="00463F38">
        <w:t>izvedeni</w:t>
      </w:r>
      <w:r w:rsidR="009F2CBD">
        <w:t xml:space="preserve"> su</w:t>
      </w:r>
      <w:r w:rsidR="00463F38">
        <w:t xml:space="preserve"> radovi</w:t>
      </w:r>
      <w:r w:rsidR="0080358E">
        <w:t xml:space="preserve"> i</w:t>
      </w:r>
      <w:r w:rsidR="00463F38">
        <w:t xml:space="preserve"> </w:t>
      </w:r>
      <w:r w:rsidR="0080358E">
        <w:t xml:space="preserve">to rekonstrukcija stepeništa, pristup za osobe sa otežanim kretanjem, </w:t>
      </w:r>
      <w:r w:rsidR="001A0E63">
        <w:t xml:space="preserve">izvršena je </w:t>
      </w:r>
      <w:r w:rsidR="0080358E">
        <w:t xml:space="preserve">zamjena dotrajale fasade </w:t>
      </w:r>
      <w:r w:rsidR="001A0E63">
        <w:t xml:space="preserve">pa </w:t>
      </w:r>
      <w:r w:rsidR="0080358E">
        <w:t xml:space="preserve">su </w:t>
      </w:r>
      <w:r w:rsidR="001A0E63">
        <w:t>ti</w:t>
      </w:r>
      <w:r w:rsidR="0080358E">
        <w:t xml:space="preserve"> radovi povećali kvalitet rada pravosudne institucije i korištenja usluga korisnika</w:t>
      </w:r>
      <w:r w:rsidR="001A0E63">
        <w:t>,  u 2023.</w:t>
      </w:r>
      <w:r>
        <w:t xml:space="preserve">godini izvršena je </w:t>
      </w:r>
      <w:r w:rsidR="001A0E63">
        <w:t>adaptacija</w:t>
      </w:r>
      <w:r>
        <w:t xml:space="preserve"> ogradnog zida</w:t>
      </w:r>
      <w:r w:rsidR="001A0E63">
        <w:t>, koji je bio oštećen.</w:t>
      </w:r>
    </w:p>
    <w:p w:rsidR="002B5F34" w:rsidRDefault="0080358E" w:rsidP="00DE7878">
      <w:pPr>
        <w:spacing w:line="276" w:lineRule="auto"/>
        <w:jc w:val="both"/>
      </w:pPr>
      <w:r>
        <w:t>U toku 202</w:t>
      </w:r>
      <w:r w:rsidR="009526C3">
        <w:t>3</w:t>
      </w:r>
      <w:r w:rsidR="001A0E63">
        <w:t>.</w:t>
      </w:r>
      <w:r>
        <w:t xml:space="preserve">godine </w:t>
      </w:r>
      <w:r w:rsidR="009526C3">
        <w:t>nastavljene</w:t>
      </w:r>
      <w:r>
        <w:t xml:space="preserve"> su aktivnosti kako bi se okončao projekat usaglašavanja zemljišnih knjiga sa Katastrom nekretnina</w:t>
      </w:r>
      <w:r w:rsidR="009526C3">
        <w:t xml:space="preserve"> i potpisan je Sporazum sa</w:t>
      </w:r>
      <w:r>
        <w:t xml:space="preserve"> Federaln</w:t>
      </w:r>
      <w:r w:rsidR="009526C3">
        <w:t>om</w:t>
      </w:r>
      <w:r>
        <w:t xml:space="preserve"> Uprav</w:t>
      </w:r>
      <w:r w:rsidR="009526C3">
        <w:t>om</w:t>
      </w:r>
      <w:r>
        <w:t xml:space="preserve"> za geodetske poslove </w:t>
      </w:r>
      <w:r w:rsidR="007116E6">
        <w:t>kojim su</w:t>
      </w:r>
      <w:r>
        <w:t xml:space="preserve"> obuhva</w:t>
      </w:r>
      <w:r w:rsidR="007116E6">
        <w:t>ćene</w:t>
      </w:r>
      <w:r>
        <w:t xml:space="preserve"> i sve preostale katastarske opštine koje do sada nisu  bile</w:t>
      </w:r>
      <w:r w:rsidR="007116E6">
        <w:t>,</w:t>
      </w:r>
      <w:r>
        <w:t xml:space="preserve"> </w:t>
      </w:r>
      <w:r w:rsidR="007116E6">
        <w:t>iz</w:t>
      </w:r>
      <w:r>
        <w:t xml:space="preserve">uzev k.o.  Skipovac koji je na liniji razgraničenja. Iako </w:t>
      </w:r>
      <w:r w:rsidR="002B5F34">
        <w:t>je</w:t>
      </w:r>
      <w:r>
        <w:t xml:space="preserve"> za zaposlene u zemljišno knjižnom uredu time znatno poveća</w:t>
      </w:r>
      <w:r w:rsidR="002B5F34">
        <w:t>n</w:t>
      </w:r>
      <w:r>
        <w:t xml:space="preserve"> obim posla</w:t>
      </w:r>
      <w:r w:rsidR="002B5F34">
        <w:t>, isto je od velikog uticaja na usaglašenost podataka o nekretninama, a istovremeno će uticati na smanjivanje broja parničnih predmeta, jer se često dešava da se podnose tužbe za utvrđivanje prava vlasništva u kojim predmetima se kao tuženi označavaju, deset, pedes</w:t>
      </w:r>
      <w:r w:rsidR="007116E6">
        <w:t>e</w:t>
      </w:r>
      <w:r w:rsidR="002B5F34">
        <w:t>t, stotinu i više lica što znatno otežava efikasno postupanje u takvim vrstama predmeta, a usaglašavanjem podataka građani ostvaruju finansijsku korist zbog troškova koje bi imali u parničnim postupcima.</w:t>
      </w:r>
    </w:p>
    <w:p w:rsidR="0080358E" w:rsidRDefault="002B5F34" w:rsidP="00DE7878">
      <w:pPr>
        <w:spacing w:line="276" w:lineRule="auto"/>
        <w:jc w:val="both"/>
      </w:pPr>
      <w:r>
        <w:t xml:space="preserve">Takav projekat je </w:t>
      </w:r>
      <w:r w:rsidR="00A708F5">
        <w:t xml:space="preserve"> preuzet </w:t>
      </w:r>
      <w:r>
        <w:t>na teret ovog suda, odnosno zemljišno knjižnog ureda u smislu povećanog obima po</w:t>
      </w:r>
      <w:r w:rsidR="00A708F5">
        <w:t>sla i aktivnosti koji se provode</w:t>
      </w:r>
      <w:r>
        <w:t xml:space="preserve"> bez naknade ali u interesu građana</w:t>
      </w:r>
      <w:r w:rsidR="00A708F5">
        <w:t xml:space="preserve"> (privremeni zemljišno knjižni asistenti su angažovani od strane Geodetske uprave prema ugovoru o djelu i za svoj rad ostvaruju naknadu, dok zemljišno knjižni referetni koji vrše nadzor nad radom privremeno zemljišno</w:t>
      </w:r>
      <w:r w:rsidR="002A731B">
        <w:t xml:space="preserve"> knjižnih</w:t>
      </w:r>
      <w:r w:rsidR="00A708F5">
        <w:t xml:space="preserve"> referenata nemaju naknadu i to obavljaju uz redovni posao) </w:t>
      </w:r>
      <w:r>
        <w:t xml:space="preserve">.    </w:t>
      </w:r>
      <w:r w:rsidR="0080358E">
        <w:t xml:space="preserve"> </w:t>
      </w:r>
    </w:p>
    <w:p w:rsidR="001111F8" w:rsidRDefault="0080358E" w:rsidP="00F2415E">
      <w:pPr>
        <w:spacing w:line="276" w:lineRule="auto"/>
        <w:jc w:val="both"/>
      </w:pPr>
      <w:r>
        <w:t xml:space="preserve"> 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                                                                                         PREDSJEDNIK SUDA</w:t>
      </w:r>
    </w:p>
    <w:p w:rsidR="001111F8" w:rsidRDefault="0087085E" w:rsidP="00DE7878">
      <w:pPr>
        <w:spacing w:line="276" w:lineRule="auto"/>
        <w:ind w:firstLine="708"/>
        <w:jc w:val="both"/>
      </w:pPr>
      <w:r>
        <w:t xml:space="preserve">                                                                                          Meliha Hadžihasanović</w:t>
      </w:r>
    </w:p>
    <w:sectPr w:rsidR="001111F8">
      <w:footerReference w:type="default" r:id="rId8"/>
      <w:pgSz w:w="11906" w:h="16838"/>
      <w:pgMar w:top="1276" w:right="1418" w:bottom="127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84" w:rsidRDefault="007B2784">
      <w:r>
        <w:separator/>
      </w:r>
    </w:p>
  </w:endnote>
  <w:endnote w:type="continuationSeparator" w:id="0">
    <w:p w:rsidR="007B2784" w:rsidRDefault="007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297751"/>
      <w:docPartObj>
        <w:docPartGallery w:val="Page Numbers (Bottom of Page)"/>
        <w:docPartUnique/>
      </w:docPartObj>
    </w:sdtPr>
    <w:sdtEndPr/>
    <w:sdtContent>
      <w:p w:rsidR="001111F8" w:rsidRDefault="0087085E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38E9">
          <w:rPr>
            <w:noProof/>
          </w:rPr>
          <w:t>1</w:t>
        </w:r>
        <w:r>
          <w:fldChar w:fldCharType="end"/>
        </w:r>
      </w:p>
    </w:sdtContent>
  </w:sdt>
  <w:p w:rsidR="001111F8" w:rsidRDefault="0011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84" w:rsidRDefault="007B2784">
      <w:r>
        <w:separator/>
      </w:r>
    </w:p>
  </w:footnote>
  <w:footnote w:type="continuationSeparator" w:id="0">
    <w:p w:rsidR="007B2784" w:rsidRDefault="007B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45"/>
    <w:multiLevelType w:val="multilevel"/>
    <w:tmpl w:val="F552E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010D81"/>
    <w:multiLevelType w:val="hybridMultilevel"/>
    <w:tmpl w:val="9B0E0888"/>
    <w:lvl w:ilvl="0" w:tplc="141A000F">
      <w:start w:val="1"/>
      <w:numFmt w:val="decimal"/>
      <w:lvlText w:val="%1."/>
      <w:lvlJc w:val="left"/>
      <w:pPr>
        <w:ind w:left="1146" w:hanging="360"/>
      </w:p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E81DE7"/>
    <w:multiLevelType w:val="multilevel"/>
    <w:tmpl w:val="AC1E8D3A"/>
    <w:lvl w:ilvl="0">
      <w:start w:val="12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80FC2"/>
    <w:multiLevelType w:val="multilevel"/>
    <w:tmpl w:val="5920A448"/>
    <w:lvl w:ilvl="0">
      <w:start w:val="5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A27419"/>
    <w:multiLevelType w:val="multilevel"/>
    <w:tmpl w:val="859E714E"/>
    <w:lvl w:ilvl="0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496999"/>
    <w:multiLevelType w:val="multilevel"/>
    <w:tmpl w:val="BC522616"/>
    <w:lvl w:ilvl="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A1242"/>
    <w:multiLevelType w:val="multilevel"/>
    <w:tmpl w:val="58681C76"/>
    <w:lvl w:ilvl="0">
      <w:start w:val="13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C846A1"/>
    <w:multiLevelType w:val="multilevel"/>
    <w:tmpl w:val="A47A5D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475390"/>
    <w:multiLevelType w:val="hybridMultilevel"/>
    <w:tmpl w:val="0BCC0C54"/>
    <w:lvl w:ilvl="0" w:tplc="141A000F">
      <w:start w:val="1"/>
      <w:numFmt w:val="decimal"/>
      <w:lvlText w:val="%1."/>
      <w:lvlJc w:val="left"/>
      <w:pPr>
        <w:ind w:left="5144" w:hanging="360"/>
      </w:pPr>
    </w:lvl>
    <w:lvl w:ilvl="1" w:tplc="141A0019" w:tentative="1">
      <w:start w:val="1"/>
      <w:numFmt w:val="lowerLetter"/>
      <w:lvlText w:val="%2."/>
      <w:lvlJc w:val="left"/>
      <w:pPr>
        <w:ind w:left="5864" w:hanging="360"/>
      </w:pPr>
    </w:lvl>
    <w:lvl w:ilvl="2" w:tplc="141A001B" w:tentative="1">
      <w:start w:val="1"/>
      <w:numFmt w:val="lowerRoman"/>
      <w:lvlText w:val="%3."/>
      <w:lvlJc w:val="right"/>
      <w:pPr>
        <w:ind w:left="6584" w:hanging="180"/>
      </w:pPr>
    </w:lvl>
    <w:lvl w:ilvl="3" w:tplc="141A000F" w:tentative="1">
      <w:start w:val="1"/>
      <w:numFmt w:val="decimal"/>
      <w:lvlText w:val="%4."/>
      <w:lvlJc w:val="left"/>
      <w:pPr>
        <w:ind w:left="7304" w:hanging="360"/>
      </w:pPr>
    </w:lvl>
    <w:lvl w:ilvl="4" w:tplc="141A0019" w:tentative="1">
      <w:start w:val="1"/>
      <w:numFmt w:val="lowerLetter"/>
      <w:lvlText w:val="%5."/>
      <w:lvlJc w:val="left"/>
      <w:pPr>
        <w:ind w:left="8024" w:hanging="360"/>
      </w:pPr>
    </w:lvl>
    <w:lvl w:ilvl="5" w:tplc="141A001B" w:tentative="1">
      <w:start w:val="1"/>
      <w:numFmt w:val="lowerRoman"/>
      <w:lvlText w:val="%6."/>
      <w:lvlJc w:val="right"/>
      <w:pPr>
        <w:ind w:left="8744" w:hanging="180"/>
      </w:pPr>
    </w:lvl>
    <w:lvl w:ilvl="6" w:tplc="141A000F" w:tentative="1">
      <w:start w:val="1"/>
      <w:numFmt w:val="decimal"/>
      <w:lvlText w:val="%7."/>
      <w:lvlJc w:val="left"/>
      <w:pPr>
        <w:ind w:left="9464" w:hanging="360"/>
      </w:pPr>
    </w:lvl>
    <w:lvl w:ilvl="7" w:tplc="141A0019" w:tentative="1">
      <w:start w:val="1"/>
      <w:numFmt w:val="lowerLetter"/>
      <w:lvlText w:val="%8."/>
      <w:lvlJc w:val="left"/>
      <w:pPr>
        <w:ind w:left="10184" w:hanging="360"/>
      </w:pPr>
    </w:lvl>
    <w:lvl w:ilvl="8" w:tplc="141A001B" w:tentative="1">
      <w:start w:val="1"/>
      <w:numFmt w:val="lowerRoman"/>
      <w:lvlText w:val="%9."/>
      <w:lvlJc w:val="right"/>
      <w:pPr>
        <w:ind w:left="10904" w:hanging="180"/>
      </w:pPr>
    </w:lvl>
  </w:abstractNum>
  <w:abstractNum w:abstractNumId="9" w15:restartNumberingAfterBreak="0">
    <w:nsid w:val="4BC61D70"/>
    <w:multiLevelType w:val="multilevel"/>
    <w:tmpl w:val="374A66B6"/>
    <w:lvl w:ilvl="0">
      <w:start w:val="1"/>
      <w:numFmt w:val="lowerLetter"/>
      <w:lvlText w:val="%1)"/>
      <w:lvlJc w:val="left"/>
      <w:pPr>
        <w:ind w:left="348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4668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510A2F10"/>
    <w:multiLevelType w:val="multilevel"/>
    <w:tmpl w:val="52001F06"/>
    <w:lvl w:ilvl="0">
      <w:start w:val="1"/>
      <w:numFmt w:val="lowerLetter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DA0164D"/>
    <w:multiLevelType w:val="multilevel"/>
    <w:tmpl w:val="875E80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0921C1"/>
    <w:multiLevelType w:val="multilevel"/>
    <w:tmpl w:val="5900C82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C6566A"/>
    <w:multiLevelType w:val="multilevel"/>
    <w:tmpl w:val="C0B461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8"/>
    <w:rsid w:val="000209B9"/>
    <w:rsid w:val="0003060A"/>
    <w:rsid w:val="00032B6A"/>
    <w:rsid w:val="00044937"/>
    <w:rsid w:val="000B58B1"/>
    <w:rsid w:val="001111F8"/>
    <w:rsid w:val="00127EF6"/>
    <w:rsid w:val="00181EFC"/>
    <w:rsid w:val="001A0E63"/>
    <w:rsid w:val="001A623D"/>
    <w:rsid w:val="001B0BE4"/>
    <w:rsid w:val="001C4F2F"/>
    <w:rsid w:val="001F16BC"/>
    <w:rsid w:val="002001C8"/>
    <w:rsid w:val="00241786"/>
    <w:rsid w:val="0026034B"/>
    <w:rsid w:val="00272E3A"/>
    <w:rsid w:val="002936FB"/>
    <w:rsid w:val="00295856"/>
    <w:rsid w:val="002A731B"/>
    <w:rsid w:val="002B1588"/>
    <w:rsid w:val="002B5F34"/>
    <w:rsid w:val="002D02C2"/>
    <w:rsid w:val="002D1CAC"/>
    <w:rsid w:val="002E1809"/>
    <w:rsid w:val="002F1725"/>
    <w:rsid w:val="003063B7"/>
    <w:rsid w:val="003150E6"/>
    <w:rsid w:val="00321BE7"/>
    <w:rsid w:val="00324851"/>
    <w:rsid w:val="00381788"/>
    <w:rsid w:val="00393F51"/>
    <w:rsid w:val="003968F0"/>
    <w:rsid w:val="003A11BD"/>
    <w:rsid w:val="003A7FC5"/>
    <w:rsid w:val="00420DCE"/>
    <w:rsid w:val="00444758"/>
    <w:rsid w:val="00447108"/>
    <w:rsid w:val="00454445"/>
    <w:rsid w:val="00457E76"/>
    <w:rsid w:val="00463F38"/>
    <w:rsid w:val="00475C57"/>
    <w:rsid w:val="004A6DA2"/>
    <w:rsid w:val="004B4476"/>
    <w:rsid w:val="004C0F66"/>
    <w:rsid w:val="004C6BAF"/>
    <w:rsid w:val="004E322B"/>
    <w:rsid w:val="0051713E"/>
    <w:rsid w:val="00557C9A"/>
    <w:rsid w:val="005A4094"/>
    <w:rsid w:val="005C4414"/>
    <w:rsid w:val="005C62A8"/>
    <w:rsid w:val="005D5FDF"/>
    <w:rsid w:val="006073BB"/>
    <w:rsid w:val="00617D05"/>
    <w:rsid w:val="00655725"/>
    <w:rsid w:val="006769F2"/>
    <w:rsid w:val="00700AED"/>
    <w:rsid w:val="007116E6"/>
    <w:rsid w:val="0076483B"/>
    <w:rsid w:val="00781A67"/>
    <w:rsid w:val="007B26B7"/>
    <w:rsid w:val="007B2784"/>
    <w:rsid w:val="007B39B5"/>
    <w:rsid w:val="0080358E"/>
    <w:rsid w:val="0087085E"/>
    <w:rsid w:val="008D25C5"/>
    <w:rsid w:val="00927D75"/>
    <w:rsid w:val="00927E93"/>
    <w:rsid w:val="00944869"/>
    <w:rsid w:val="009526C3"/>
    <w:rsid w:val="00952976"/>
    <w:rsid w:val="0095555F"/>
    <w:rsid w:val="009838E9"/>
    <w:rsid w:val="009A03F3"/>
    <w:rsid w:val="009A566A"/>
    <w:rsid w:val="009A7D4C"/>
    <w:rsid w:val="009C51F5"/>
    <w:rsid w:val="009F20A6"/>
    <w:rsid w:val="009F2CBD"/>
    <w:rsid w:val="00A06A31"/>
    <w:rsid w:val="00A114B2"/>
    <w:rsid w:val="00A161F1"/>
    <w:rsid w:val="00A62278"/>
    <w:rsid w:val="00A622B2"/>
    <w:rsid w:val="00A708F5"/>
    <w:rsid w:val="00A81827"/>
    <w:rsid w:val="00A96FFB"/>
    <w:rsid w:val="00B679BE"/>
    <w:rsid w:val="00B70863"/>
    <w:rsid w:val="00B84B4E"/>
    <w:rsid w:val="00B8689F"/>
    <w:rsid w:val="00B91C7A"/>
    <w:rsid w:val="00BD265C"/>
    <w:rsid w:val="00BF65E7"/>
    <w:rsid w:val="00C321A0"/>
    <w:rsid w:val="00C935EF"/>
    <w:rsid w:val="00CE5361"/>
    <w:rsid w:val="00D43E50"/>
    <w:rsid w:val="00D76AF0"/>
    <w:rsid w:val="00DB039B"/>
    <w:rsid w:val="00DE7878"/>
    <w:rsid w:val="00E0222A"/>
    <w:rsid w:val="00E04D68"/>
    <w:rsid w:val="00E40EDA"/>
    <w:rsid w:val="00E56249"/>
    <w:rsid w:val="00E77E92"/>
    <w:rsid w:val="00E92D12"/>
    <w:rsid w:val="00E9614A"/>
    <w:rsid w:val="00EC18D8"/>
    <w:rsid w:val="00ED5EB3"/>
    <w:rsid w:val="00F23D2D"/>
    <w:rsid w:val="00F2415E"/>
    <w:rsid w:val="00F25B6D"/>
    <w:rsid w:val="00F26951"/>
    <w:rsid w:val="00F5089A"/>
    <w:rsid w:val="00F7336D"/>
    <w:rsid w:val="00F73BCE"/>
    <w:rsid w:val="00F75662"/>
    <w:rsid w:val="00FB35C6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0791D-3281-4A4B-BDEA-0971781A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36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7BAC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806D8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806D8"/>
    <w:rPr>
      <w:rFonts w:eastAsia="Times New Roman" w:cs="Times New Roman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0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7BAC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06D8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806D8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E475-2A2F-4349-AB5C-1D223FA1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Pravosudje</Company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Pedic</dc:creator>
  <dc:description/>
  <cp:lastModifiedBy>Adem Muratovic</cp:lastModifiedBy>
  <cp:revision>2</cp:revision>
  <cp:lastPrinted>2024-05-14T11:28:00Z</cp:lastPrinted>
  <dcterms:created xsi:type="dcterms:W3CDTF">2024-06-07T11:52:00Z</dcterms:created>
  <dcterms:modified xsi:type="dcterms:W3CDTF">2024-06-07T11:52:00Z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Pravosudje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